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5CA9" w14:textId="77777777" w:rsidR="00B419A1" w:rsidRPr="00585578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județul_________________________</w:t>
      </w:r>
    </w:p>
    <w:p w14:paraId="192B8FE8" w14:textId="77777777" w:rsidR="00B419A1" w:rsidRPr="00585578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14:paraId="373C849C" w14:textId="77777777" w:rsidR="00B419A1" w:rsidRPr="00585578" w:rsidRDefault="00B419A1" w:rsidP="00B419A1">
      <w:pPr>
        <w:spacing w:line="276" w:lineRule="auto"/>
        <w:rPr>
          <w:rFonts w:eastAsia="Times New Roman" w:cs="Times New Roman"/>
          <w:b/>
          <w:i/>
          <w:sz w:val="28"/>
          <w:szCs w:val="28"/>
        </w:rPr>
      </w:pPr>
      <w:r w:rsidRPr="00585578">
        <w:rPr>
          <w:rFonts w:eastAsia="Times New Roman" w:cs="Times New Roman"/>
          <w:b/>
          <w:i/>
        </w:rPr>
        <w:t>Data: ______________</w:t>
      </w:r>
    </w:p>
    <w:p w14:paraId="27B81988" w14:textId="77777777" w:rsidR="00B419A1" w:rsidRPr="00585578" w:rsidRDefault="00B419A1" w:rsidP="00B419A1">
      <w:pPr>
        <w:spacing w:line="276" w:lineRule="auto"/>
        <w:jc w:val="center"/>
        <w:rPr>
          <w:b/>
          <w:i/>
          <w:sz w:val="20"/>
          <w:szCs w:val="20"/>
        </w:rPr>
      </w:pPr>
    </w:p>
    <w:p w14:paraId="5CB84D79" w14:textId="77777777" w:rsidR="00B419A1" w:rsidRPr="00585578" w:rsidRDefault="00B419A1" w:rsidP="00B419A1">
      <w:pPr>
        <w:spacing w:line="276" w:lineRule="auto"/>
        <w:jc w:val="center"/>
        <w:rPr>
          <w:b/>
          <w:i/>
          <w:sz w:val="32"/>
          <w:szCs w:val="32"/>
        </w:rPr>
      </w:pPr>
      <w:r w:rsidRPr="00585578">
        <w:rPr>
          <w:b/>
          <w:i/>
          <w:sz w:val="32"/>
          <w:szCs w:val="32"/>
        </w:rPr>
        <w:t>Grilă pentru certificare RBPF</w:t>
      </w:r>
    </w:p>
    <w:p w14:paraId="2580F758" w14:textId="77777777" w:rsidR="00B419A1" w:rsidRPr="00585578" w:rsidRDefault="00B419A1" w:rsidP="00B419A1">
      <w:pPr>
        <w:spacing w:line="276" w:lineRule="auto"/>
        <w:jc w:val="center"/>
        <w:rPr>
          <w:b/>
          <w:i/>
          <w:sz w:val="32"/>
          <w:szCs w:val="32"/>
        </w:rPr>
      </w:pPr>
      <w:r w:rsidRPr="00585578">
        <w:rPr>
          <w:b/>
          <w:i/>
          <w:sz w:val="32"/>
          <w:szCs w:val="32"/>
        </w:rPr>
        <w:t xml:space="preserve"> Farmacie comunitară</w:t>
      </w:r>
    </w:p>
    <w:p w14:paraId="5F9DC362" w14:textId="77777777" w:rsidR="00B419A1" w:rsidRPr="00585578" w:rsidRDefault="00B419A1" w:rsidP="00B419A1">
      <w:pPr>
        <w:spacing w:line="276" w:lineRule="auto"/>
        <w:jc w:val="center"/>
        <w:rPr>
          <w:b/>
          <w:i/>
          <w:sz w:val="28"/>
          <w:szCs w:val="28"/>
        </w:rPr>
      </w:pPr>
      <w:r w:rsidRPr="00585578">
        <w:rPr>
          <w:b/>
          <w:i/>
          <w:sz w:val="28"/>
          <w:szCs w:val="28"/>
        </w:rPr>
        <w:t xml:space="preserve">Înființare–Schimbare deținător de autorizație persoană juridică și mutare–mutare farmacie </w:t>
      </w:r>
    </w:p>
    <w:p w14:paraId="425D6D54" w14:textId="77777777" w:rsidR="00B419A1" w:rsidRPr="00585578" w:rsidRDefault="00B419A1" w:rsidP="00B419A1">
      <w:pPr>
        <w:spacing w:line="276" w:lineRule="auto"/>
        <w:rPr>
          <w:b/>
          <w:i/>
          <w:sz w:val="20"/>
          <w:szCs w:val="20"/>
        </w:rPr>
      </w:pPr>
    </w:p>
    <w:p w14:paraId="15380A7B" w14:textId="77777777" w:rsidR="00B419A1" w:rsidRPr="0044273D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Farmacia: _______________________________________________</w:t>
      </w:r>
    </w:p>
    <w:p w14:paraId="21F6D7CB" w14:textId="77777777" w:rsidR="00B419A1" w:rsidRPr="0044273D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S.C.____________________________________________________</w:t>
      </w:r>
    </w:p>
    <w:p w14:paraId="15C148B0" w14:textId="77777777" w:rsidR="00B419A1" w:rsidRDefault="00B419A1" w:rsidP="00B419A1">
      <w:pPr>
        <w:spacing w:line="276" w:lineRule="auto"/>
        <w:rPr>
          <w:rFonts w:eastAsia="Times New Roman" w:cs="Times New Roman"/>
          <w:b/>
          <w:i/>
        </w:rPr>
      </w:pPr>
      <w:r w:rsidRPr="0044273D">
        <w:rPr>
          <w:rFonts w:eastAsia="Times New Roman" w:cs="Times New Roman"/>
          <w:b/>
          <w:i/>
        </w:rPr>
        <w:t>Adresa farmaciei (localitatea): ______________________________</w:t>
      </w:r>
    </w:p>
    <w:p w14:paraId="330E356C" w14:textId="77777777" w:rsidR="00B419A1" w:rsidRPr="0044273D" w:rsidRDefault="00B419A1" w:rsidP="00B419A1">
      <w:pPr>
        <w:spacing w:line="276" w:lineRule="auto"/>
        <w:rPr>
          <w:rFonts w:eastAsia="Times New Roman" w:cs="Times New Roman"/>
          <w:b/>
          <w:i/>
        </w:rPr>
      </w:pPr>
    </w:p>
    <w:p w14:paraId="43242D87" w14:textId="77777777" w:rsidR="00B419A1" w:rsidRPr="00585578" w:rsidRDefault="00B419A1" w:rsidP="00B419A1">
      <w:pPr>
        <w:tabs>
          <w:tab w:val="left" w:pos="7033"/>
        </w:tabs>
        <w:spacing w:line="276" w:lineRule="auto"/>
        <w:jc w:val="right"/>
        <w:rPr>
          <w:b/>
          <w:i/>
          <w:sz w:val="20"/>
          <w:szCs w:val="20"/>
        </w:rPr>
      </w:pPr>
    </w:p>
    <w:tbl>
      <w:tblPr>
        <w:tblW w:w="10710" w:type="dxa"/>
        <w:tblInd w:w="-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00"/>
        <w:gridCol w:w="396"/>
        <w:gridCol w:w="414"/>
      </w:tblGrid>
      <w:tr w:rsidR="00B419A1" w:rsidRPr="00585578" w14:paraId="4141E59F" w14:textId="77777777" w:rsidTr="00B419A1">
        <w:trPr>
          <w:trHeight w:val="336"/>
        </w:trPr>
        <w:tc>
          <w:tcPr>
            <w:tcW w:w="9900" w:type="dxa"/>
            <w:shd w:val="clear" w:color="auto" w:fill="auto"/>
          </w:tcPr>
          <w:p w14:paraId="5DF35DD9" w14:textId="77777777" w:rsidR="00B419A1" w:rsidRPr="00585578" w:rsidRDefault="00B419A1" w:rsidP="001175F2">
            <w:pPr>
              <w:pStyle w:val="Caption"/>
              <w:spacing w:before="0" w:after="0"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4273D">
              <w:rPr>
                <w:b/>
                <w:bCs/>
                <w:sz w:val="28"/>
                <w:szCs w:val="28"/>
              </w:rPr>
              <w:t>Tema de evaluare</w:t>
            </w:r>
          </w:p>
        </w:tc>
        <w:tc>
          <w:tcPr>
            <w:tcW w:w="396" w:type="dxa"/>
            <w:shd w:val="clear" w:color="auto" w:fill="auto"/>
          </w:tcPr>
          <w:p w14:paraId="5C642473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14"/>
                <w:szCs w:val="14"/>
                <w:vertAlign w:val="superscript"/>
              </w:rPr>
              <w:t>punctaj</w:t>
            </w:r>
          </w:p>
        </w:tc>
        <w:tc>
          <w:tcPr>
            <w:tcW w:w="414" w:type="dxa"/>
            <w:shd w:val="clear" w:color="auto" w:fill="auto"/>
          </w:tcPr>
          <w:p w14:paraId="08D728B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14"/>
                <w:szCs w:val="14"/>
                <w:vertAlign w:val="superscript"/>
              </w:rPr>
              <w:t>punctaj acordat</w:t>
            </w:r>
          </w:p>
        </w:tc>
      </w:tr>
      <w:tr w:rsidR="00B419A1" w:rsidRPr="00585578" w14:paraId="288AB941" w14:textId="77777777" w:rsidTr="00B419A1">
        <w:trPr>
          <w:trHeight w:val="277"/>
        </w:trPr>
        <w:tc>
          <w:tcPr>
            <w:tcW w:w="10710" w:type="dxa"/>
            <w:gridSpan w:val="3"/>
            <w:shd w:val="clear" w:color="auto" w:fill="auto"/>
          </w:tcPr>
          <w:p w14:paraId="1812E93E" w14:textId="77777777" w:rsidR="00B419A1" w:rsidRPr="00585578" w:rsidRDefault="00B419A1" w:rsidP="00B419A1">
            <w:pPr>
              <w:pStyle w:val="TableContents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i/>
              </w:rPr>
            </w:pPr>
            <w:r w:rsidRPr="00585578">
              <w:rPr>
                <w:b/>
                <w:i/>
              </w:rPr>
              <w:t>Firma și emblema farmaciei</w:t>
            </w:r>
          </w:p>
        </w:tc>
      </w:tr>
      <w:tr w:rsidR="00B419A1" w:rsidRPr="00585578" w14:paraId="5A994EFF" w14:textId="77777777" w:rsidTr="00B419A1">
        <w:trPr>
          <w:trHeight w:val="687"/>
        </w:trPr>
        <w:tc>
          <w:tcPr>
            <w:tcW w:w="9900" w:type="dxa"/>
            <w:shd w:val="clear" w:color="auto" w:fill="auto"/>
          </w:tcPr>
          <w:p w14:paraId="6CF1C242" w14:textId="77777777" w:rsidR="00B419A1" w:rsidRPr="00585578" w:rsidRDefault="00B419A1" w:rsidP="001175F2">
            <w:pPr>
              <w:pStyle w:val="Caption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585578">
              <w:rPr>
                <w:b/>
                <w:iCs w:val="0"/>
                <w:sz w:val="20"/>
                <w:szCs w:val="20"/>
              </w:rPr>
              <w:t xml:space="preserve">1.1. </w:t>
            </w:r>
            <w:r w:rsidRPr="00585578">
              <w:rPr>
                <w:sz w:val="20"/>
                <w:szCs w:val="20"/>
              </w:rPr>
              <w:t xml:space="preserve">Firma farmaciei include sintagma ,,farmacia” și denumirea acesteia, </w:t>
            </w:r>
            <w:r w:rsidRPr="00585578">
              <w:rPr>
                <w:b/>
                <w:sz w:val="20"/>
                <w:szCs w:val="20"/>
              </w:rPr>
              <w:t xml:space="preserve">înscrisă în Autorizația de funcționare </w:t>
            </w:r>
            <w:r w:rsidRPr="00585578">
              <w:rPr>
                <w:sz w:val="20"/>
                <w:szCs w:val="20"/>
              </w:rPr>
              <w:t>(</w:t>
            </w:r>
            <w:r w:rsidRPr="00585578">
              <w:rPr>
                <w:b/>
                <w:sz w:val="20"/>
                <w:szCs w:val="20"/>
              </w:rPr>
              <w:t>art.17 alin.(1)</w:t>
            </w:r>
            <w:r w:rsidRPr="00585578">
              <w:rPr>
                <w:sz w:val="20"/>
                <w:szCs w:val="20"/>
              </w:rPr>
              <w:t xml:space="preserve"> din </w:t>
            </w:r>
            <w:hyperlink r:id="rId5" w:history="1">
              <w:r w:rsidRPr="00585578">
                <w:rPr>
                  <w:rStyle w:val="Hyperlink"/>
                  <w:rFonts w:cs="Times New Roman"/>
                  <w:b/>
                  <w:color w:val="000000" w:themeColor="text1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Legea farmaciei nr.266/2008</w:t>
              </w:r>
            </w:hyperlink>
            <w:r w:rsidRPr="00585578">
              <w:rPr>
                <w:rFonts w:cs="Times New Roman"/>
                <w:b/>
                <w:i w:val="0"/>
                <w:color w:val="000000" w:themeColor="text1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b/>
                <w:i w:val="0"/>
                <w:iCs w:val="0"/>
                <w:color w:val="000000" w:themeColor="text1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cu modificările și completările 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epublicată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prin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Legea 243/11.06.2020, </w:t>
            </w:r>
            <w:r w:rsidRPr="00585578">
              <w:rPr>
                <w:rFonts w:cs="Times New Roman"/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 farmaciei”</w:t>
            </w:r>
            <w:r>
              <w:rPr>
                <w:b/>
                <w:iCs w:val="0"/>
                <w:sz w:val="20"/>
                <w:szCs w:val="20"/>
              </w:rPr>
              <w:t>.</w:t>
            </w:r>
          </w:p>
          <w:p w14:paraId="11B66167" w14:textId="77777777" w:rsidR="00B419A1" w:rsidRPr="00585578" w:rsidRDefault="00B419A1" w:rsidP="001175F2">
            <w:pPr>
              <w:pStyle w:val="Caption"/>
              <w:spacing w:before="0" w:after="0" w:line="276" w:lineRule="auto"/>
              <w:rPr>
                <w:b/>
                <w:iCs w:val="0"/>
                <w:sz w:val="20"/>
                <w:szCs w:val="20"/>
              </w:rPr>
            </w:pPr>
            <w:r>
              <w:rPr>
                <w:i w:val="0"/>
                <w:iCs w:val="0"/>
                <w:sz w:val="20"/>
                <w:szCs w:val="20"/>
              </w:rPr>
              <w:t>Remedieri</w:t>
            </w:r>
            <w:r w:rsidRPr="00585578">
              <w:rPr>
                <w:i w:val="0"/>
                <w:iCs w:val="0"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□</w:t>
            </w:r>
          </w:p>
        </w:tc>
        <w:tc>
          <w:tcPr>
            <w:tcW w:w="396" w:type="dxa"/>
            <w:shd w:val="clear" w:color="auto" w:fill="auto"/>
          </w:tcPr>
          <w:p w14:paraId="1CC376F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11B7FE0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419A1" w:rsidRPr="00585578" w14:paraId="667D21FE" w14:textId="77777777" w:rsidTr="00B419A1">
        <w:trPr>
          <w:trHeight w:val="714"/>
        </w:trPr>
        <w:tc>
          <w:tcPr>
            <w:tcW w:w="9900" w:type="dxa"/>
            <w:shd w:val="clear" w:color="auto" w:fill="auto"/>
          </w:tcPr>
          <w:p w14:paraId="46788186" w14:textId="77777777" w:rsidR="00B419A1" w:rsidRPr="00585578" w:rsidRDefault="00B419A1" w:rsidP="001175F2">
            <w:pPr>
              <w:pStyle w:val="Caption"/>
              <w:spacing w:before="0" w:after="0" w:line="276" w:lineRule="auto"/>
              <w:jc w:val="both"/>
              <w:rPr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1.2</w:t>
            </w:r>
            <w:r w:rsidRPr="00585578">
              <w:rPr>
                <w:b/>
                <w:i w:val="0"/>
                <w:sz w:val="20"/>
                <w:szCs w:val="20"/>
              </w:rPr>
              <w:t xml:space="preserve">. </w:t>
            </w:r>
            <w:r w:rsidRPr="00585578">
              <w:rPr>
                <w:sz w:val="20"/>
                <w:szCs w:val="20"/>
              </w:rPr>
              <w:t xml:space="preserve">Farmacia are afișat ,,emblema farmaciei’’ în conformitate cu </w:t>
            </w:r>
            <w:r w:rsidRPr="00585578">
              <w:rPr>
                <w:b/>
                <w:iCs w:val="0"/>
                <w:sz w:val="20"/>
                <w:szCs w:val="20"/>
              </w:rPr>
              <w:t>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17, alin.(2)</w:t>
            </w:r>
            <w:r w:rsidRPr="00585578">
              <w:rPr>
                <w:iCs w:val="0"/>
                <w:sz w:val="20"/>
                <w:szCs w:val="20"/>
              </w:rPr>
              <w:t xml:space="preserve"> din </w:t>
            </w:r>
            <w:r w:rsidRPr="00585578">
              <w:rPr>
                <w:b/>
                <w:iCs w:val="0"/>
                <w:sz w:val="20"/>
                <w:szCs w:val="20"/>
              </w:rPr>
              <w:t>Legea farmaciei</w:t>
            </w:r>
            <w:r w:rsidRPr="00585578">
              <w:rPr>
                <w:iCs w:val="0"/>
                <w:sz w:val="20"/>
                <w:szCs w:val="20"/>
              </w:rPr>
              <w:t xml:space="preserve"> și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22</w:t>
            </w:r>
            <w:r w:rsidRPr="00585578">
              <w:rPr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din </w:t>
            </w:r>
            <w:r w:rsidRPr="00585578">
              <w:rPr>
                <w:rFonts w:cs="Times New Roman"/>
                <w:b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sz w:val="20"/>
                <w:szCs w:val="20"/>
              </w:rPr>
              <w:t>Normelor privind înfiin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>area, organizarea şi funcționarea unită</w:t>
            </w:r>
            <w:r>
              <w:rPr>
                <w:b/>
                <w:sz w:val="20"/>
                <w:szCs w:val="20"/>
              </w:rPr>
              <w:t>ț</w:t>
            </w:r>
            <w:r w:rsidRPr="00585578">
              <w:rPr>
                <w:b/>
                <w:sz w:val="20"/>
                <w:szCs w:val="20"/>
              </w:rPr>
              <w:t>ilor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sz w:val="20"/>
                <w:szCs w:val="20"/>
              </w:rPr>
              <w:t xml:space="preserve">farmaceutice, </w:t>
            </w:r>
            <w:r w:rsidRPr="00585578">
              <w:rPr>
                <w:b/>
                <w:iCs w:val="0"/>
                <w:sz w:val="20"/>
                <w:szCs w:val="20"/>
              </w:rPr>
              <w:t>modificat și completat prin Ordinul M.S. 2089/09 decembrie 2020</w:t>
            </w:r>
            <w:r w:rsidRPr="00585578">
              <w:rPr>
                <w:b/>
                <w:sz w:val="20"/>
                <w:szCs w:val="20"/>
              </w:rPr>
              <w:t>” –</w:t>
            </w:r>
            <w:r w:rsidRPr="00585578">
              <w:rPr>
                <w:b/>
                <w:i w:val="0"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simbolul</w:t>
            </w:r>
            <w:r>
              <w:rPr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>crucii cu laturile intersectate în unghi drept, de dimensiuni egale, de minim 40 cm pentru  fiecare latură, de culoare verde pe fond alb</w:t>
            </w:r>
            <w:r>
              <w:rPr>
                <w:sz w:val="20"/>
                <w:szCs w:val="20"/>
              </w:rPr>
              <w:t>.</w:t>
            </w:r>
          </w:p>
          <w:p w14:paraId="180DD94F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5" w:right="5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</w:t>
            </w:r>
            <w:r>
              <w:rPr>
                <w:iCs/>
                <w:sz w:val="20"/>
                <w:szCs w:val="20"/>
              </w:rPr>
              <w:t>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6566731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1BC1A52F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  <w:p w14:paraId="6EEAC281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3F34C52D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="Times New Roman" w:cs="Times New Roman"/>
                <w:i/>
                <w:iCs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B419A1" w:rsidRPr="00585578" w14:paraId="05EA9E10" w14:textId="77777777" w:rsidTr="00B419A1">
        <w:trPr>
          <w:trHeight w:val="222"/>
        </w:trPr>
        <w:tc>
          <w:tcPr>
            <w:tcW w:w="10710" w:type="dxa"/>
            <w:gridSpan w:val="3"/>
            <w:shd w:val="clear" w:color="auto" w:fill="auto"/>
          </w:tcPr>
          <w:p w14:paraId="698DF486" w14:textId="77777777" w:rsidR="00B419A1" w:rsidRPr="00585578" w:rsidRDefault="00B419A1" w:rsidP="00B419A1">
            <w:pPr>
              <w:pStyle w:val="ListParagraph"/>
              <w:widowControl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bCs/>
                <w:i/>
                <w:kern w:val="0"/>
                <w:lang w:eastAsia="ro-RO" w:bidi="ar-SA"/>
              </w:rPr>
              <w:t xml:space="preserve"> Autorizația de funcționare</w:t>
            </w:r>
          </w:p>
        </w:tc>
      </w:tr>
      <w:tr w:rsidR="00B419A1" w:rsidRPr="00585578" w14:paraId="76F4C105" w14:textId="77777777" w:rsidTr="00B419A1">
        <w:trPr>
          <w:trHeight w:val="561"/>
        </w:trPr>
        <w:tc>
          <w:tcPr>
            <w:tcW w:w="9900" w:type="dxa"/>
            <w:shd w:val="clear" w:color="auto" w:fill="auto"/>
          </w:tcPr>
          <w:p w14:paraId="14BE7613" w14:textId="77777777" w:rsidR="00B419A1" w:rsidRPr="00711A7D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2.1.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Farmacia deține Autoriz</w:t>
            </w:r>
            <w:r>
              <w:rPr>
                <w:bCs/>
                <w:i/>
                <w:color w:val="000000"/>
                <w:sz w:val="20"/>
                <w:szCs w:val="20"/>
              </w:rPr>
              <w:t>aț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ia de func</w:t>
            </w:r>
            <w:r>
              <w:rPr>
                <w:bCs/>
                <w:i/>
                <w:color w:val="000000"/>
                <w:sz w:val="20"/>
                <w:szCs w:val="20"/>
              </w:rPr>
              <w:t>ți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onare, emisă în conformitate cu </w:t>
            </w:r>
            <w:r w:rsidRPr="00585578">
              <w:rPr>
                <w:b/>
                <w:i/>
                <w:iCs/>
                <w:sz w:val="20"/>
                <w:szCs w:val="20"/>
              </w:rPr>
              <w:t>art.8, alin. (1) , art.10 (1)</w:t>
            </w:r>
            <w:r w:rsidRPr="00585578">
              <w:rPr>
                <w:i/>
                <w:iCs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i/>
                <w:iCs/>
                <w:sz w:val="20"/>
                <w:szCs w:val="20"/>
              </w:rPr>
              <w:t xml:space="preserve">  </w:t>
            </w:r>
            <w:r w:rsidRPr="00585578">
              <w:rPr>
                <w:b/>
                <w:i/>
                <w:iCs/>
                <w:sz w:val="20"/>
                <w:szCs w:val="20"/>
              </w:rPr>
              <w:t>art.3, alin.(13) din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 xml:space="preserve">cu modificările și completările ulterioare, </w:t>
            </w:r>
            <w:r w:rsidRPr="00585578">
              <w:rPr>
                <w:b/>
                <w:i/>
                <w:iCs/>
                <w:sz w:val="20"/>
                <w:szCs w:val="20"/>
              </w:rPr>
              <w:t>potrivit modelului 1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14:paraId="69C47B76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Datele înscrise pe autorizație corespund cu </w:t>
            </w:r>
            <w:r>
              <w:rPr>
                <w:bCs/>
                <w:i/>
                <w:color w:val="000000"/>
                <w:sz w:val="20"/>
                <w:szCs w:val="20"/>
              </w:rPr>
              <w:t>s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ituația reală  a farmaciei: </w:t>
            </w:r>
          </w:p>
          <w:p w14:paraId="31C13F6D" w14:textId="77777777" w:rsidR="00B419A1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a)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denumirea farmaciei;</w:t>
            </w:r>
          </w:p>
          <w:p w14:paraId="5DAAFF1B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b)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denumirea persoanei juridice;</w:t>
            </w:r>
          </w:p>
          <w:p w14:paraId="040985BB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i/>
                <w:color w:val="000000"/>
                <w:sz w:val="20"/>
                <w:szCs w:val="20"/>
              </w:rPr>
              <w:t>c)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datele de identificare fiscală (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CUI, J...</w:t>
            </w:r>
            <w:r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 xml:space="preserve">), dacă autorizația a fost emisă după data intrării în vigoare a </w:t>
            </w:r>
            <w:r w:rsidRPr="00585578">
              <w:rPr>
                <w:i/>
                <w:iCs/>
                <w:sz w:val="20"/>
                <w:szCs w:val="20"/>
              </w:rPr>
              <w:t>Ord.M.S. 2089 /09 decembrie 2020, care modifică Ordinul M.S. 444/2019</w:t>
            </w:r>
            <w:r w:rsidRPr="00585578">
              <w:rPr>
                <w:i/>
                <w:color w:val="000000"/>
                <w:sz w:val="20"/>
                <w:szCs w:val="20"/>
              </w:rPr>
              <w:t>;</w:t>
            </w:r>
          </w:p>
          <w:p w14:paraId="7C5BFF04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d)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adresa sediului social;</w:t>
            </w:r>
          </w:p>
          <w:p w14:paraId="70534379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e)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adresa farmaciei;</w:t>
            </w:r>
          </w:p>
          <w:p w14:paraId="45505F16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f)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color w:val="000000"/>
                <w:sz w:val="20"/>
                <w:szCs w:val="20"/>
              </w:rPr>
              <w:t>numele farmacistului șef;</w:t>
            </w:r>
          </w:p>
          <w:p w14:paraId="375C98A6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7658E0F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4ABC04B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2A0E440A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0054FFC4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57E4A44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797FC3E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358AC03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26FDF034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531FB4A1" w14:textId="77777777" w:rsidTr="00B419A1">
        <w:trPr>
          <w:trHeight w:val="237"/>
        </w:trPr>
        <w:tc>
          <w:tcPr>
            <w:tcW w:w="9900" w:type="dxa"/>
            <w:shd w:val="clear" w:color="auto" w:fill="auto"/>
          </w:tcPr>
          <w:p w14:paraId="269DDD9F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2.2.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Farmacia are–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dacă este cazul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– anexe la Autorizația de funcționare, conform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art.10, alin.(1) din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farmaciei; art.3, alin.(16)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cu mențiuni privind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:</w:t>
            </w:r>
          </w:p>
          <w:p w14:paraId="114BD988" w14:textId="77777777" w:rsidR="00B419A1" w:rsidRPr="00585578" w:rsidRDefault="00B419A1" w:rsidP="00B419A1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lastRenderedPageBreak/>
              <w:t>autorizarea/renunțarea la activitatea de receptură/laborator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 (art.10, alin (1) din Legea farmaciei)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;</w:t>
            </w:r>
          </w:p>
          <w:p w14:paraId="25E4F5CC" w14:textId="77777777" w:rsidR="00B419A1" w:rsidRPr="00585578" w:rsidRDefault="00B419A1" w:rsidP="00B419A1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autorizarea/încetarea activității online (</w:t>
            </w:r>
            <w:r w:rsidRPr="00585578">
              <w:rPr>
                <w:b/>
                <w:i/>
                <w:sz w:val="20"/>
                <w:szCs w:val="20"/>
              </w:rPr>
              <w:t>art.12,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(2), art.13,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5BB66036" w14:textId="77777777" w:rsidR="00B419A1" w:rsidRPr="00585578" w:rsidRDefault="00B419A1" w:rsidP="00B419A1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autorizarea/desființarea  oficinei comunitare rurale/sezoniere, în condițiile </w:t>
            </w:r>
            <w:r w:rsidRPr="00585578">
              <w:rPr>
                <w:b/>
                <w:i/>
                <w:iCs/>
                <w:sz w:val="20"/>
                <w:szCs w:val="20"/>
              </w:rPr>
              <w:t>art.13, alin.(3), (5</w:t>
            </w:r>
            <w:r w:rsidRPr="00585578">
              <w:rPr>
                <w:i/>
                <w:iCs/>
                <w:sz w:val="20"/>
                <w:szCs w:val="20"/>
              </w:rPr>
              <w:t xml:space="preserve">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 și art.11, alin.(2), (3) din 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ulterioare;</w:t>
            </w:r>
          </w:p>
          <w:p w14:paraId="7E95CDEE" w14:textId="77777777" w:rsidR="00B419A1" w:rsidRPr="00585578" w:rsidRDefault="00B419A1" w:rsidP="00B419A1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>schimbarea de</w:t>
            </w:r>
            <w:r>
              <w:rPr>
                <w:bCs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inătorului de autorizație, persoană juridică, cu mutare sediu social cu activitatea sau a punctului de lucru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conform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art.7,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color w:val="000000"/>
                <w:sz w:val="20"/>
                <w:szCs w:val="20"/>
              </w:rPr>
              <w:t>;</w:t>
            </w:r>
          </w:p>
          <w:p w14:paraId="540A2D41" w14:textId="77777777" w:rsidR="00B419A1" w:rsidRPr="00585578" w:rsidRDefault="00B419A1" w:rsidP="00B419A1">
            <w:pPr>
              <w:pStyle w:val="ListParagraph1"/>
              <w:numPr>
                <w:ilvl w:val="0"/>
                <w:numId w:val="9"/>
              </w:numPr>
              <w:snapToGrid w:val="0"/>
              <w:spacing w:line="276" w:lineRule="auto"/>
              <w:ind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mutarea sediului social cu activitatea sau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a 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punctului de lucru la o noua adresă </w:t>
            </w:r>
            <w:r>
              <w:rPr>
                <w:bCs/>
                <w:i/>
                <w:color w:val="000000"/>
                <w:sz w:val="20"/>
                <w:szCs w:val="20"/>
              </w:rPr>
              <w:t>conform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711A7D">
              <w:rPr>
                <w:b/>
                <w:i/>
                <w:color w:val="000000"/>
                <w:sz w:val="20"/>
                <w:szCs w:val="20"/>
              </w:rPr>
              <w:t>art.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>19, 20 din Legea farmaciei</w:t>
            </w:r>
            <w:r w:rsidRPr="00585578">
              <w:rPr>
                <w:bCs/>
                <w:i/>
                <w:color w:val="000000"/>
                <w:sz w:val="20"/>
                <w:szCs w:val="20"/>
              </w:rPr>
              <w:t>.</w:t>
            </w:r>
          </w:p>
          <w:p w14:paraId="2576F1F4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5F2CE13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57C941C4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5EECD1E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3E3E1CC8" w14:textId="77777777" w:rsidR="00B419A1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6FE2FA85" w14:textId="77777777" w:rsidR="00B419A1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71B1C6A9" w14:textId="77777777" w:rsidR="00B419A1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4C1F3575" w14:textId="77777777" w:rsidR="00B419A1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  <w:p w14:paraId="6452B14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5367E096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B419A1" w:rsidRPr="00585578" w14:paraId="6F608C2C" w14:textId="77777777" w:rsidTr="00B419A1">
        <w:trPr>
          <w:trHeight w:val="209"/>
        </w:trPr>
        <w:tc>
          <w:tcPr>
            <w:tcW w:w="10710" w:type="dxa"/>
            <w:gridSpan w:val="3"/>
            <w:shd w:val="clear" w:color="auto" w:fill="auto"/>
          </w:tcPr>
          <w:p w14:paraId="0261720A" w14:textId="77777777" w:rsidR="00B419A1" w:rsidRPr="00585578" w:rsidRDefault="00B419A1" w:rsidP="00B419A1">
            <w:pPr>
              <w:pStyle w:val="TableContents"/>
              <w:numPr>
                <w:ilvl w:val="0"/>
                <w:numId w:val="12"/>
              </w:numPr>
              <w:snapToGrid w:val="0"/>
              <w:spacing w:line="276" w:lineRule="auto"/>
              <w:jc w:val="center"/>
              <w:rPr>
                <w:b/>
                <w:i/>
                <w:iCs/>
                <w:color w:val="000000"/>
              </w:rPr>
            </w:pPr>
            <w:r w:rsidRPr="00585578">
              <w:rPr>
                <w:b/>
                <w:i/>
                <w:iCs/>
                <w:color w:val="000000"/>
              </w:rPr>
              <w:t>Program de funcționare și afișaj obligatoriu</w:t>
            </w:r>
          </w:p>
        </w:tc>
      </w:tr>
      <w:tr w:rsidR="00B419A1" w:rsidRPr="00585578" w14:paraId="5FBF6585" w14:textId="77777777" w:rsidTr="00B419A1">
        <w:trPr>
          <w:trHeight w:val="257"/>
        </w:trPr>
        <w:tc>
          <w:tcPr>
            <w:tcW w:w="9900" w:type="dxa"/>
            <w:shd w:val="clear" w:color="auto" w:fill="auto"/>
          </w:tcPr>
          <w:p w14:paraId="65EE6A12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3.1.</w:t>
            </w:r>
            <w:r w:rsidRPr="00585578">
              <w:rPr>
                <w:bCs/>
                <w:i/>
                <w:sz w:val="20"/>
                <w:szCs w:val="20"/>
              </w:rPr>
              <w:t xml:space="preserve">  Programul de funcționare al farmaciei este afișat la loc vizibil pe vitrina farmaciei, </w:t>
            </w:r>
            <w:r w:rsidRPr="00585578">
              <w:rPr>
                <w:b/>
                <w:bCs/>
                <w:i/>
                <w:sz w:val="20"/>
                <w:szCs w:val="20"/>
              </w:rPr>
              <w:t>în format A4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AB25AD">
              <w:rPr>
                <w:bCs/>
                <w:i/>
                <w:sz w:val="20"/>
                <w:szCs w:val="20"/>
              </w:rPr>
              <w:t>conform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art.21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14:paraId="06682FA6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5F8B77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11A41B7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209DA25A" w14:textId="77777777" w:rsidTr="00B419A1">
        <w:trPr>
          <w:trHeight w:val="257"/>
        </w:trPr>
        <w:tc>
          <w:tcPr>
            <w:tcW w:w="9900" w:type="dxa"/>
            <w:shd w:val="clear" w:color="auto" w:fill="auto"/>
          </w:tcPr>
          <w:p w14:paraId="4CA69AB9" w14:textId="77777777" w:rsidR="00B419A1" w:rsidRPr="00AB25AD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b/>
                <w:bCs/>
                <w:i/>
                <w:sz w:val="20"/>
                <w:szCs w:val="20"/>
              </w:rPr>
              <w:t>.2</w:t>
            </w:r>
            <w:r w:rsidRPr="00585578">
              <w:rPr>
                <w:bCs/>
                <w:i/>
                <w:sz w:val="20"/>
                <w:szCs w:val="20"/>
              </w:rPr>
              <w:t>. Programul de funcționare al farmaciei este în concordanță cu numărul farmaciștilor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 xml:space="preserve">care își desfășoară activitatea cu contract de muncă sau în formă </w:t>
            </w:r>
            <w:r>
              <w:rPr>
                <w:bCs/>
                <w:i/>
                <w:sz w:val="20"/>
                <w:szCs w:val="20"/>
              </w:rPr>
              <w:t>liberală,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art.10,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(2), lit. b), art.15, art.18</w:t>
            </w:r>
            <w:r w:rsidRPr="00585578">
              <w:rPr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Legea farmaciei</w:t>
            </w:r>
            <w:r w:rsidRPr="00585578">
              <w:rPr>
                <w:bCs/>
                <w:i/>
                <w:sz w:val="20"/>
                <w:szCs w:val="20"/>
              </w:rPr>
              <w:t xml:space="preserve">; </w:t>
            </w:r>
            <w:r w:rsidRPr="00585578">
              <w:rPr>
                <w:b/>
                <w:bCs/>
                <w:i/>
                <w:sz w:val="20"/>
                <w:szCs w:val="20"/>
              </w:rPr>
              <w:t>art.23, alin.(1)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Titlu</w:t>
            </w:r>
            <w:r>
              <w:rPr>
                <w:b/>
                <w:i/>
                <w:iCs/>
                <w:sz w:val="20"/>
                <w:szCs w:val="20"/>
              </w:rPr>
              <w:t>l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XIV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Legea 95/2006, privind reforma în domeniul sănătății, cu modificările și completările ulterioare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  <w:p w14:paraId="2E8A8B44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140D844D" w14:textId="77777777" w:rsidR="00B419A1" w:rsidRDefault="00B419A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5993438" w14:textId="77777777" w:rsidR="00B419A1" w:rsidRDefault="00B419A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17535AA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414" w:type="dxa"/>
            <w:shd w:val="clear" w:color="auto" w:fill="auto"/>
          </w:tcPr>
          <w:p w14:paraId="4898951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1F2E4CA1" w14:textId="77777777" w:rsidTr="00B419A1">
        <w:trPr>
          <w:trHeight w:val="648"/>
        </w:trPr>
        <w:tc>
          <w:tcPr>
            <w:tcW w:w="9900" w:type="dxa"/>
            <w:shd w:val="clear" w:color="auto" w:fill="auto"/>
          </w:tcPr>
          <w:p w14:paraId="5A6A133C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3.3</w:t>
            </w:r>
            <w:r w:rsidRPr="00585578">
              <w:rPr>
                <w:bCs/>
                <w:i/>
                <w:sz w:val="20"/>
                <w:szCs w:val="20"/>
              </w:rPr>
              <w:t xml:space="preserve">. Farmacia are afișate și alte </w:t>
            </w:r>
            <w:r w:rsidRPr="00585578">
              <w:rPr>
                <w:i/>
                <w:sz w:val="20"/>
                <w:szCs w:val="20"/>
              </w:rPr>
              <w:t>informații necesare și utile populației:</w:t>
            </w:r>
          </w:p>
          <w:p w14:paraId="3270DC02" w14:textId="77777777" w:rsidR="00B419A1" w:rsidRPr="00585578" w:rsidRDefault="00B419A1" w:rsidP="00B419A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este/ nu este autorizată cu activitate receptură și laborator;</w:t>
            </w:r>
          </w:p>
          <w:p w14:paraId="2EB51231" w14:textId="77777777" w:rsidR="00B419A1" w:rsidRPr="00585578" w:rsidRDefault="00B419A1" w:rsidP="00B419A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este/ nu este autorizată cu activitate online;</w:t>
            </w:r>
          </w:p>
          <w:p w14:paraId="7387B6FE" w14:textId="77777777" w:rsidR="00B419A1" w:rsidRPr="00585578" w:rsidRDefault="00B419A1" w:rsidP="00B419A1">
            <w:pPr>
              <w:pStyle w:val="ListParagraph1"/>
              <w:numPr>
                <w:ilvl w:val="0"/>
                <w:numId w:val="8"/>
              </w:numPr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  site-ul Colegiului Farmaciștilor teritorial cu informația că pe acest site se găsește lista unităților farmaceutice care asigură se</w:t>
            </w:r>
            <w:r>
              <w:rPr>
                <w:i/>
                <w:sz w:val="20"/>
                <w:szCs w:val="20"/>
              </w:rPr>
              <w:t>r</w:t>
            </w:r>
            <w:r w:rsidRPr="00585578">
              <w:rPr>
                <w:i/>
                <w:sz w:val="20"/>
                <w:szCs w:val="20"/>
              </w:rPr>
              <w:t>viciul de permanență/semipermanen</w:t>
            </w:r>
            <w:r>
              <w:rPr>
                <w:i/>
                <w:sz w:val="20"/>
                <w:szCs w:val="20"/>
              </w:rPr>
              <w:t>ț</w:t>
            </w:r>
            <w:r w:rsidRPr="00585578">
              <w:rPr>
                <w:i/>
                <w:sz w:val="20"/>
                <w:szCs w:val="20"/>
              </w:rPr>
              <w:t xml:space="preserve">ă, programul în zilele nelucrătoare și de </w:t>
            </w:r>
            <w:r w:rsidRPr="00585578">
              <w:rPr>
                <w:bCs/>
                <w:i/>
                <w:sz w:val="20"/>
                <w:szCs w:val="20"/>
              </w:rPr>
              <w:t>sărbători legale,</w:t>
            </w:r>
            <w:r w:rsidRPr="00585578">
              <w:rPr>
                <w:i/>
                <w:sz w:val="20"/>
                <w:szCs w:val="20"/>
              </w:rPr>
              <w:t xml:space="preserve"> precum și</w:t>
            </w:r>
            <w:r w:rsidRPr="00585578">
              <w:rPr>
                <w:bCs/>
                <w:i/>
                <w:sz w:val="20"/>
                <w:szCs w:val="20"/>
              </w:rPr>
              <w:t xml:space="preserve"> lista cu farmaciile care au activitate de receptură și laborator.</w:t>
            </w:r>
          </w:p>
          <w:p w14:paraId="38841C45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</w:t>
            </w:r>
            <w:r>
              <w:rPr>
                <w:iCs/>
                <w:sz w:val="20"/>
                <w:szCs w:val="20"/>
              </w:rPr>
              <w:t>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 xml:space="preserve">□ </w:t>
            </w:r>
          </w:p>
        </w:tc>
        <w:tc>
          <w:tcPr>
            <w:tcW w:w="396" w:type="dxa"/>
            <w:shd w:val="clear" w:color="auto" w:fill="auto"/>
          </w:tcPr>
          <w:p w14:paraId="3F3D4F6B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E1C993C" w14:textId="77777777" w:rsidR="00B419A1" w:rsidRPr="00585578" w:rsidRDefault="00B419A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1A2F52B7" w14:textId="77777777" w:rsidR="00B419A1" w:rsidRPr="00585578" w:rsidRDefault="00B419A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2484E7A3" w14:textId="77777777" w:rsidR="00B419A1" w:rsidRPr="00585578" w:rsidRDefault="00B419A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19B711B0" w14:textId="77777777" w:rsidR="00B419A1" w:rsidRPr="00585578" w:rsidRDefault="00B419A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419A1" w:rsidRPr="00585578" w14:paraId="4E9ECE47" w14:textId="77777777" w:rsidTr="00B419A1">
        <w:trPr>
          <w:trHeight w:val="417"/>
        </w:trPr>
        <w:tc>
          <w:tcPr>
            <w:tcW w:w="10710" w:type="dxa"/>
            <w:gridSpan w:val="3"/>
            <w:shd w:val="clear" w:color="auto" w:fill="auto"/>
          </w:tcPr>
          <w:p w14:paraId="4E3E7F19" w14:textId="77777777" w:rsidR="00B419A1" w:rsidRPr="00585578" w:rsidRDefault="00B419A1" w:rsidP="00B419A1">
            <w:pPr>
              <w:pStyle w:val="ListParagraph1"/>
              <w:numPr>
                <w:ilvl w:val="0"/>
                <w:numId w:val="1"/>
              </w:numPr>
              <w:snapToGrid w:val="0"/>
              <w:spacing w:line="276" w:lineRule="auto"/>
              <w:ind w:right="5"/>
              <w:jc w:val="center"/>
              <w:rPr>
                <w:rFonts w:cs="Times New Roman"/>
                <w:b/>
                <w:bCs/>
                <w:i/>
              </w:rPr>
            </w:pPr>
            <w:r w:rsidRPr="00585578">
              <w:rPr>
                <w:rFonts w:cs="Times New Roman"/>
                <w:b/>
                <w:bCs/>
                <w:i/>
                <w:iCs/>
              </w:rPr>
              <w:t>Amplasarea farmaciei</w:t>
            </w:r>
          </w:p>
        </w:tc>
      </w:tr>
      <w:tr w:rsidR="00B419A1" w:rsidRPr="00585578" w14:paraId="14639124" w14:textId="77777777" w:rsidTr="00B419A1">
        <w:trPr>
          <w:trHeight w:val="512"/>
        </w:trPr>
        <w:tc>
          <w:tcPr>
            <w:tcW w:w="9900" w:type="dxa"/>
            <w:shd w:val="clear" w:color="auto" w:fill="auto"/>
          </w:tcPr>
          <w:p w14:paraId="3D5C5EB9" w14:textId="77777777" w:rsidR="00B419A1" w:rsidRDefault="00B419A1" w:rsidP="001175F2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4.1.</w:t>
            </w:r>
            <w:r w:rsidR="00FF0BE3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Farmacia este amplasată conform prevederilor </w:t>
            </w:r>
            <w:r w:rsidRPr="00585578">
              <w:rPr>
                <w:b/>
                <w:i/>
                <w:sz w:val="20"/>
                <w:szCs w:val="20"/>
              </w:rPr>
              <w:t>art.14, alin.(1) din Legea farmaciei;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ulterioare:</w:t>
            </w:r>
          </w:p>
          <w:p w14:paraId="1BAAAC63" w14:textId="77777777" w:rsidR="00B419A1" w:rsidRPr="00585578" w:rsidRDefault="00B419A1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la parter, cu acces liber și direct din stradă;</w:t>
            </w:r>
          </w:p>
          <w:p w14:paraId="7DA408E2" w14:textId="77777777" w:rsidR="00B419A1" w:rsidRPr="00585578" w:rsidRDefault="00B419A1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b)</w:t>
            </w:r>
            <w:r w:rsidRPr="00585578">
              <w:rPr>
                <w:i/>
                <w:sz w:val="20"/>
                <w:szCs w:val="20"/>
              </w:rPr>
              <w:t xml:space="preserve">  în spațiu comercial, gară, aerogară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acces din incinta acestora;</w:t>
            </w:r>
          </w:p>
          <w:p w14:paraId="18F5CBC7" w14:textId="77777777" w:rsidR="00B419A1" w:rsidRPr="00585578" w:rsidRDefault="00B419A1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c)</w:t>
            </w:r>
            <w:r w:rsidRPr="00585578">
              <w:rPr>
                <w:i/>
                <w:sz w:val="20"/>
                <w:szCs w:val="20"/>
              </w:rPr>
              <w:t xml:space="preserve">  în cadrul unităților sanitare și centrelor comerciale cu acces liber și direct din stradă</w:t>
            </w:r>
            <w:r w:rsidRPr="00585578">
              <w:rPr>
                <w:b/>
                <w:i/>
                <w:sz w:val="20"/>
                <w:szCs w:val="20"/>
              </w:rPr>
              <w:t>/</w:t>
            </w:r>
            <w:r w:rsidRPr="00585578">
              <w:rPr>
                <w:i/>
                <w:sz w:val="20"/>
                <w:szCs w:val="20"/>
              </w:rPr>
              <w:t>etajul I.</w:t>
            </w:r>
          </w:p>
          <w:p w14:paraId="28974692" w14:textId="77777777" w:rsidR="00B419A1" w:rsidRPr="00585578" w:rsidRDefault="00B419A1" w:rsidP="001175F2">
            <w:pPr>
              <w:pStyle w:val="ListParagraph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E7B082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60F3E9E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08620051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32B2E763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6DBDD6C8" w14:textId="77777777" w:rsidTr="00B419A1">
        <w:trPr>
          <w:trHeight w:val="512"/>
        </w:trPr>
        <w:tc>
          <w:tcPr>
            <w:tcW w:w="9900" w:type="dxa"/>
            <w:shd w:val="clear" w:color="auto" w:fill="auto"/>
          </w:tcPr>
          <w:p w14:paraId="4AC3D331" w14:textId="77777777" w:rsidR="00B419A1" w:rsidRPr="00585578" w:rsidRDefault="00B419A1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4.2</w:t>
            </w:r>
            <w:r w:rsidRPr="00585578">
              <w:rPr>
                <w:i/>
                <w:sz w:val="20"/>
                <w:szCs w:val="20"/>
              </w:rPr>
              <w:t>.</w:t>
            </w:r>
            <w:r w:rsidR="00FF0BE3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Farmacia are rampă de acces pentru facilitarea accesului persoanelor cu dizabilități locomotorii</w:t>
            </w:r>
            <w:r>
              <w:rPr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dacă este cazul</w:t>
            </w:r>
            <w:r w:rsidRPr="00585578">
              <w:rPr>
                <w:i/>
                <w:sz w:val="20"/>
                <w:szCs w:val="20"/>
              </w:rPr>
              <w:t xml:space="preserve"> (</w:t>
            </w:r>
            <w:r w:rsidRPr="00585578">
              <w:rPr>
                <w:b/>
                <w:i/>
                <w:sz w:val="20"/>
                <w:szCs w:val="20"/>
              </w:rPr>
              <w:t xml:space="preserve">art. 16,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14:paraId="5589D2B8" w14:textId="77777777" w:rsidR="00B419A1" w:rsidRPr="00585578" w:rsidRDefault="00B419A1" w:rsidP="001175F2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2365C778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12A20C48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30DF798A" w14:textId="77777777" w:rsidTr="00B419A1">
        <w:trPr>
          <w:trHeight w:val="512"/>
        </w:trPr>
        <w:tc>
          <w:tcPr>
            <w:tcW w:w="9900" w:type="dxa"/>
            <w:shd w:val="clear" w:color="auto" w:fill="auto"/>
          </w:tcPr>
          <w:p w14:paraId="26E5B271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lastRenderedPageBreak/>
              <w:t xml:space="preserve">4.3. </w:t>
            </w:r>
            <w:r w:rsidRPr="00585578">
              <w:rPr>
                <w:i/>
                <w:sz w:val="20"/>
                <w:szCs w:val="20"/>
              </w:rPr>
              <w:t xml:space="preserve">Farmacia este complet separată de incinte cu altă destinație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art.16,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54FB4F39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81B240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544331E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0F585A9F" w14:textId="77777777" w:rsidTr="00B419A1">
        <w:trPr>
          <w:trHeight w:val="355"/>
        </w:trPr>
        <w:tc>
          <w:tcPr>
            <w:tcW w:w="10710" w:type="dxa"/>
            <w:gridSpan w:val="3"/>
            <w:shd w:val="clear" w:color="auto" w:fill="auto"/>
          </w:tcPr>
          <w:p w14:paraId="08466333" w14:textId="77777777" w:rsidR="00B419A1" w:rsidRPr="00585578" w:rsidRDefault="00B419A1" w:rsidP="00B419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ind w:right="215"/>
              <w:jc w:val="center"/>
              <w:rPr>
                <w:rFonts w:cs="Times New Roman"/>
                <w:i/>
              </w:rPr>
            </w:pPr>
            <w:r w:rsidRPr="00585578">
              <w:rPr>
                <w:b/>
                <w:i/>
              </w:rPr>
              <w:t xml:space="preserve">Organizarea spațiului– prevederi generale </w:t>
            </w:r>
          </w:p>
        </w:tc>
      </w:tr>
      <w:tr w:rsidR="00B419A1" w:rsidRPr="00585578" w14:paraId="35BA576E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4B9936FD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5.1.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Localul farmaciei are suprafața în conformitate cu prevederilor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>14, alin.(2) din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Legea farmaciei (suprafață  prev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>zută în documentele de autorizare, schița spațiului).</w:t>
            </w:r>
          </w:p>
          <w:p w14:paraId="4FDF6EB6" w14:textId="77777777" w:rsidR="00B419A1" w:rsidRPr="00585578" w:rsidRDefault="00B419A1" w:rsidP="001175F2">
            <w:pPr>
              <w:pStyle w:val="ListParagraph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9A71E0C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B389BB6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2B93F153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48B8E749" w14:textId="77777777" w:rsidR="00B419A1" w:rsidRPr="00585578" w:rsidRDefault="00B419A1" w:rsidP="001175F2">
            <w:pPr>
              <w:pStyle w:val="ListParagraph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5.2.</w:t>
            </w:r>
            <w:r w:rsidR="00FF0BE3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Localul farmaciei dispune de facilitățile necesare desfășurării activității – apă curentă (poate fi și din  sursă proprie), canalizare, electricitate, încălzire, sistem de securitate pentru protecție și pază a bunurilor și persoanelor </w:t>
            </w:r>
            <w:r w:rsidRPr="00585578">
              <w:rPr>
                <w:b/>
                <w:i/>
                <w:sz w:val="20"/>
                <w:szCs w:val="20"/>
              </w:rPr>
              <w:t xml:space="preserve">(art.16,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788DAA91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Remedieri </w:t>
            </w:r>
            <w:r w:rsidRPr="00585578">
              <w:rPr>
                <w:iCs/>
                <w:sz w:val="20"/>
                <w:szCs w:val="20"/>
              </w:rPr>
              <w:t>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DD56EB7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30054E01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568E4904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21B6D319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659DD2F1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5.3.</w:t>
            </w:r>
            <w:r w:rsidRPr="00585578">
              <w:rPr>
                <w:i/>
                <w:sz w:val="20"/>
                <w:szCs w:val="20"/>
              </w:rPr>
              <w:t xml:space="preserve"> Încăperile farmaciei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suficient iluminate, astfel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încât permite desfășurarea în condiții optime a activității din farmacie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72B266ED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1238A35" w14:textId="77777777" w:rsidR="00B419A1" w:rsidRPr="00585578" w:rsidRDefault="00B419A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  <w:p w14:paraId="0B79F3B1" w14:textId="77777777" w:rsidR="00B419A1" w:rsidRPr="00585578" w:rsidRDefault="00B419A1" w:rsidP="001175F2">
            <w:pPr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0867802" w14:textId="77777777" w:rsidR="00B419A1" w:rsidRPr="00585578" w:rsidRDefault="00B419A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B419A1" w:rsidRPr="00585578" w14:paraId="0AC4E380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7DCD2EE9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5.4</w:t>
            </w:r>
            <w:r w:rsidRPr="00585578">
              <w:rPr>
                <w:i/>
                <w:sz w:val="20"/>
                <w:szCs w:val="20"/>
              </w:rPr>
              <w:t>. Localul farmaciei este dotat cu dulapuri închise pentru păstrarea ținutei de stradă și a echipamentului de protecție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– se exclude amplasarea acestui mobilier în oficină, depozit, receptură</w:t>
            </w:r>
            <w:r w:rsidRPr="00585578">
              <w:rPr>
                <w:b/>
                <w:i/>
                <w:sz w:val="20"/>
                <w:szCs w:val="20"/>
              </w:rPr>
              <w:t xml:space="preserve"> (art.19, alin (1), lit. j)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14:paraId="438D8FC3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28D11411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77FB9D0D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3B38DF6F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3E586F01" w14:textId="77777777" w:rsidR="009907F3" w:rsidRPr="009907F3" w:rsidRDefault="00B419A1" w:rsidP="009907F3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rStyle w:val="salnbdy"/>
                <w:rFonts w:eastAsia="TimesNewRomanPSMT"/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5.5. </w:t>
            </w:r>
            <w:r w:rsidRPr="00585578">
              <w:rPr>
                <w:i/>
                <w:sz w:val="20"/>
                <w:szCs w:val="20"/>
              </w:rPr>
              <w:t>Farmacia comunitară este dotată cu mese</w:t>
            </w:r>
            <w:r w:rsidRPr="00585578">
              <w:rPr>
                <w:rFonts w:eastAsia="TimesNewRomanPSMT"/>
                <w:i/>
                <w:color w:val="000000"/>
              </w:rPr>
              <w:t xml:space="preserve">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pentru recep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ț</w:t>
            </w:r>
            <w:r w:rsidR="009907F3">
              <w:rPr>
                <w:rFonts w:eastAsia="TimesNewRomanPSMT"/>
                <w:i/>
                <w:color w:val="000000"/>
                <w:sz w:val="20"/>
                <w:szCs w:val="20"/>
              </w:rPr>
              <w:t>ia medicamentelor, conform art.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19, alin.(1), lit.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.</w:t>
            </w:r>
            <w:r w:rsidR="009907F3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9907F3" w:rsidRPr="00603537">
              <w:rPr>
                <w:rStyle w:val="salnbdy"/>
                <w:rFonts w:cs="Times New Roman"/>
                <w:i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Amplasarea acestor mese este exclusă în receptură și în laborator</w:t>
            </w:r>
            <w:r w:rsidR="009907F3">
              <w:rPr>
                <w:rStyle w:val="salnbdy"/>
                <w:rFonts w:cs="Times New Roman"/>
                <w:i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.</w:t>
            </w:r>
          </w:p>
          <w:p w14:paraId="61A75A78" w14:textId="77777777" w:rsidR="00B419A1" w:rsidRPr="00585578" w:rsidRDefault="009907F3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Remedieri</w:t>
            </w:r>
            <w:r w:rsidRPr="00585578">
              <w:rPr>
                <w:iCs/>
                <w:sz w:val="20"/>
                <w:szCs w:val="20"/>
              </w:rPr>
              <w:t xml:space="preserve">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C469704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B1C6418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122E67B4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0FE082C3" w14:textId="77777777" w:rsidR="00B419A1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5.6. </w:t>
            </w:r>
            <w:r w:rsidRPr="00585578">
              <w:rPr>
                <w:i/>
                <w:sz w:val="20"/>
                <w:szCs w:val="20"/>
              </w:rPr>
              <w:t xml:space="preserve">Mobilierul farmaciei este confecționat din materiale lavabile și ușor de </w:t>
            </w:r>
            <w:r>
              <w:rPr>
                <w:i/>
                <w:sz w:val="20"/>
                <w:szCs w:val="20"/>
              </w:rPr>
              <w:t>î</w:t>
            </w:r>
            <w:r w:rsidRPr="00585578">
              <w:rPr>
                <w:i/>
                <w:sz w:val="20"/>
                <w:szCs w:val="20"/>
              </w:rPr>
              <w:t>ntreținut (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330539B9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A84419A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ED59127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2A628A60" w14:textId="77777777" w:rsidTr="00B419A1">
        <w:trPr>
          <w:trHeight w:val="355"/>
        </w:trPr>
        <w:tc>
          <w:tcPr>
            <w:tcW w:w="9900" w:type="dxa"/>
            <w:shd w:val="clear" w:color="auto" w:fill="auto"/>
          </w:tcPr>
          <w:p w14:paraId="194D1279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5.7.</w:t>
            </w:r>
            <w:r w:rsidR="00FF0BE3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Pardoselile farmaciei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sunt confecționate din material ușor lavabil, conform </w:t>
            </w:r>
            <w:r w:rsidRPr="00585578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17, alin.(4) 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14:paraId="3CCA7AA2" w14:textId="77777777" w:rsidR="00B419A1" w:rsidRPr="00585578" w:rsidRDefault="00B419A1" w:rsidP="001175F2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3ECF680D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35D79456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783EB1CD" w14:textId="77777777" w:rsidTr="00B419A1">
        <w:trPr>
          <w:trHeight w:val="355"/>
        </w:trPr>
        <w:tc>
          <w:tcPr>
            <w:tcW w:w="10710" w:type="dxa"/>
            <w:gridSpan w:val="3"/>
            <w:shd w:val="clear" w:color="auto" w:fill="auto"/>
          </w:tcPr>
          <w:p w14:paraId="21634444" w14:textId="77777777" w:rsidR="00B419A1" w:rsidRPr="00585578" w:rsidRDefault="00B419A1" w:rsidP="00B419A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585578">
              <w:rPr>
                <w:rFonts w:cs="Times New Roman"/>
                <w:b/>
                <w:i/>
              </w:rPr>
              <w:t>Compartimentare, dotare și activități opționale</w:t>
            </w:r>
          </w:p>
        </w:tc>
      </w:tr>
      <w:tr w:rsidR="00B419A1" w:rsidRPr="00585578" w14:paraId="37B77599" w14:textId="77777777" w:rsidTr="00B419A1">
        <w:trPr>
          <w:trHeight w:val="355"/>
        </w:trPr>
        <w:tc>
          <w:tcPr>
            <w:tcW w:w="10710" w:type="dxa"/>
            <w:gridSpan w:val="3"/>
            <w:shd w:val="clear" w:color="auto" w:fill="auto"/>
          </w:tcPr>
          <w:p w14:paraId="18380228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145"/>
              <w:rPr>
                <w:rFonts w:cs="Times New Roman"/>
                <w:b/>
                <w:i/>
                <w:sz w:val="28"/>
                <w:szCs w:val="28"/>
              </w:rPr>
            </w:pPr>
            <w:r w:rsidRPr="00585578">
              <w:rPr>
                <w:i/>
                <w:sz w:val="20"/>
                <w:szCs w:val="20"/>
              </w:rPr>
              <w:t xml:space="preserve">Spațiul farmaciei este compartimentat și organizat în concordanță cu tipurile de activități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art.17, alin.(1), art.18,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).</w:t>
            </w:r>
          </w:p>
        </w:tc>
      </w:tr>
      <w:tr w:rsidR="00B419A1" w:rsidRPr="00585578" w14:paraId="4248C673" w14:textId="77777777" w:rsidTr="00B419A1">
        <w:trPr>
          <w:trHeight w:val="420"/>
        </w:trPr>
        <w:tc>
          <w:tcPr>
            <w:tcW w:w="10710" w:type="dxa"/>
            <w:gridSpan w:val="3"/>
            <w:shd w:val="clear" w:color="auto" w:fill="auto"/>
          </w:tcPr>
          <w:p w14:paraId="142749D9" w14:textId="77777777" w:rsidR="00B419A1" w:rsidRPr="00711A7D" w:rsidRDefault="00B419A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6.1.</w:t>
            </w:r>
            <w:r w:rsidRPr="00585578">
              <w:rPr>
                <w:b/>
                <w:bCs/>
                <w:i/>
                <w:sz w:val="32"/>
                <w:szCs w:val="32"/>
              </w:rPr>
              <w:t xml:space="preserve">       </w:t>
            </w:r>
            <w:r w:rsidRPr="00585578">
              <w:rPr>
                <w:b/>
                <w:bCs/>
                <w:i/>
              </w:rPr>
              <w:t xml:space="preserve"> Oficina</w:t>
            </w:r>
            <w:r w:rsidRPr="00585578">
              <w:rPr>
                <w:bCs/>
                <w:i/>
                <w:sz w:val="28"/>
                <w:szCs w:val="28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este destinată vânz</w:t>
            </w:r>
            <w:r>
              <w:rPr>
                <w:b/>
                <w:bCs/>
                <w:i/>
                <w:sz w:val="20"/>
                <w:szCs w:val="20"/>
              </w:rPr>
              <w:t>ă</w:t>
            </w:r>
            <w:r w:rsidRPr="00585578">
              <w:rPr>
                <w:b/>
                <w:bCs/>
                <w:i/>
                <w:sz w:val="20"/>
                <w:szCs w:val="20"/>
              </w:rPr>
              <w:t>rii și eliberării medicamentelor și a altor produse permise a se elibera în farmacie.</w:t>
            </w:r>
          </w:p>
        </w:tc>
      </w:tr>
      <w:tr w:rsidR="00B419A1" w:rsidRPr="00585578" w14:paraId="6B33F98F" w14:textId="77777777" w:rsidTr="00B419A1">
        <w:trPr>
          <w:trHeight w:val="336"/>
        </w:trPr>
        <w:tc>
          <w:tcPr>
            <w:tcW w:w="10710" w:type="dxa"/>
            <w:gridSpan w:val="3"/>
            <w:shd w:val="clear" w:color="auto" w:fill="auto"/>
          </w:tcPr>
          <w:p w14:paraId="7CF20197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6.1.1.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Oficina este organizată și dotată în conformitate</w:t>
            </w:r>
            <w:r w:rsidRPr="00585578">
              <w:rPr>
                <w:bCs/>
                <w:i/>
                <w:sz w:val="20"/>
                <w:szCs w:val="20"/>
              </w:rPr>
              <w:t xml:space="preserve"> cu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art.18 , alin.(1), pct.1. și art.19,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 xml:space="preserve">le privind </w:t>
            </w:r>
            <w:r>
              <w:rPr>
                <w:b/>
                <w:i/>
                <w:iCs/>
                <w:sz w:val="20"/>
                <w:szCs w:val="20"/>
              </w:rPr>
              <w:lastRenderedPageBreak/>
              <w:t>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B419A1" w:rsidRPr="00585578" w14:paraId="5A38A613" w14:textId="77777777" w:rsidTr="00B419A1">
        <w:trPr>
          <w:trHeight w:val="300"/>
        </w:trPr>
        <w:tc>
          <w:tcPr>
            <w:tcW w:w="9900" w:type="dxa"/>
            <w:shd w:val="clear" w:color="auto" w:fill="auto"/>
          </w:tcPr>
          <w:p w14:paraId="43F9DEF5" w14:textId="77777777" w:rsidR="00B419A1" w:rsidRPr="00585578" w:rsidRDefault="00B419A1" w:rsidP="00B419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lastRenderedPageBreak/>
              <w:t xml:space="preserve">oficina are suprafața conformă cu prevederilor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18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>(1),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pct.1</w:t>
            </w:r>
            <w:r>
              <w:rPr>
                <w:b/>
                <w:bCs/>
                <w:i/>
                <w:sz w:val="20"/>
                <w:szCs w:val="20"/>
              </w:rPr>
              <w:t xml:space="preserve">, </w:t>
            </w:r>
            <w:r w:rsidRPr="00585578">
              <w:rPr>
                <w:b/>
                <w:bCs/>
                <w:i/>
                <w:sz w:val="20"/>
                <w:szCs w:val="20"/>
              </w:rPr>
              <w:t>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>ă prevăzută în documentele de autorizare,</w:t>
            </w:r>
            <w:r>
              <w:rPr>
                <w:bCs/>
                <w:i/>
                <w:sz w:val="20"/>
                <w:szCs w:val="20"/>
              </w:rPr>
              <w:t xml:space="preserve"> schița spațiului);</w:t>
            </w:r>
          </w:p>
          <w:p w14:paraId="63EB2828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F70677D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63F01E6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4D3691E5" w14:textId="77777777" w:rsidTr="00B419A1">
        <w:trPr>
          <w:trHeight w:val="300"/>
        </w:trPr>
        <w:tc>
          <w:tcPr>
            <w:tcW w:w="9900" w:type="dxa"/>
            <w:shd w:val="clear" w:color="auto" w:fill="auto"/>
          </w:tcPr>
          <w:p w14:paraId="4A4818B8" w14:textId="77777777" w:rsidR="00B419A1" w:rsidRPr="00585578" w:rsidRDefault="00B419A1" w:rsidP="00B419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585578">
              <w:rPr>
                <w:bCs/>
                <w:i/>
                <w:sz w:val="20"/>
                <w:szCs w:val="20"/>
              </w:rPr>
              <w:t>zută cu sistem propriu de asigurare a temperaturii necesare păstrării și conservării medicamentelor și a celorlalte produse permise a fi comercializate în farmacia comunitară, în condițiile specificate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 xml:space="preserve">de producător </w:t>
            </w:r>
            <w:r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art.18, alin.(1),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pct.1,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b), art. 20, lit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e)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711A7D">
              <w:rPr>
                <w:i/>
                <w:sz w:val="20"/>
                <w:szCs w:val="20"/>
              </w:rPr>
              <w:t>;</w:t>
            </w:r>
          </w:p>
          <w:p w14:paraId="4AE92150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55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CAFC510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E27F033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6B211994" w14:textId="77777777" w:rsidTr="00B419A1">
        <w:trPr>
          <w:trHeight w:val="282"/>
        </w:trPr>
        <w:tc>
          <w:tcPr>
            <w:tcW w:w="9900" w:type="dxa"/>
            <w:shd w:val="clear" w:color="auto" w:fill="auto"/>
          </w:tcPr>
          <w:p w14:paraId="4187CEF7" w14:textId="77777777" w:rsidR="00B419A1" w:rsidRPr="00585578" w:rsidRDefault="00B419A1" w:rsidP="00B419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</w:t>
            </w:r>
            <w:r>
              <w:rPr>
                <w:bCs/>
                <w:i/>
                <w:sz w:val="20"/>
                <w:szCs w:val="20"/>
              </w:rPr>
              <w:t>ă</w:t>
            </w:r>
            <w:r w:rsidRPr="00585578">
              <w:rPr>
                <w:bCs/>
                <w:i/>
                <w:sz w:val="20"/>
                <w:szCs w:val="20"/>
              </w:rPr>
              <w:t>zută cu dispozitive de monitorizare  a condițiilor de temperatură, specificate de producător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art. 18, alin.(1), pct.1.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b),art. 20, lit. e</w:t>
            </w:r>
            <w:r>
              <w:rPr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711A7D">
              <w:rPr>
                <w:i/>
                <w:sz w:val="20"/>
                <w:szCs w:val="20"/>
              </w:rPr>
              <w:t>;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</w:p>
          <w:p w14:paraId="121BAC3B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" w:type="dxa"/>
            <w:shd w:val="clear" w:color="auto" w:fill="auto"/>
          </w:tcPr>
          <w:p w14:paraId="4AAB0662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1E20CB39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2ED293F3" w14:textId="77777777" w:rsidTr="00B419A1">
        <w:trPr>
          <w:trHeight w:val="282"/>
        </w:trPr>
        <w:tc>
          <w:tcPr>
            <w:tcW w:w="9900" w:type="dxa"/>
            <w:shd w:val="clear" w:color="auto" w:fill="auto"/>
          </w:tcPr>
          <w:p w14:paraId="6FDF34BB" w14:textId="77777777" w:rsidR="00B419A1" w:rsidRPr="00585578" w:rsidRDefault="00B419A1" w:rsidP="00B419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dotată cu mese de oficină, cu dimensiuni optime, pentru eliberarea medicamentelor</w:t>
            </w:r>
            <w:r w:rsidRPr="00585578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și a altor pro</w:t>
            </w:r>
            <w:r w:rsidRPr="00585578">
              <w:rPr>
                <w:bCs/>
                <w:i/>
                <w:sz w:val="20"/>
                <w:szCs w:val="20"/>
              </w:rPr>
              <w:t>duse a căror eliberare este permisă în farmacie, către pacienți, consilierea acestora, precum și instalarea caselor de marcat și a computerelor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art.19, alin.(1),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14:paraId="60F6CE69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7759824F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3FE90DAE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ABEA526" w14:textId="77777777" w:rsidR="00B419A1" w:rsidRPr="00585578" w:rsidRDefault="00B419A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5B23CDA9" w14:textId="77777777" w:rsidTr="00B419A1">
        <w:trPr>
          <w:trHeight w:val="534"/>
        </w:trPr>
        <w:tc>
          <w:tcPr>
            <w:tcW w:w="9900" w:type="dxa"/>
            <w:shd w:val="clear" w:color="auto" w:fill="auto"/>
          </w:tcPr>
          <w:p w14:paraId="5F828F64" w14:textId="77777777" w:rsidR="00B419A1" w:rsidRPr="00585578" w:rsidRDefault="00B419A1" w:rsidP="00B419A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rafturi, vitrine, dulapuri, sertare,  pentru expunerea și păstrarea medicamentelor și a celorlalte produse a căror eliberare este permisă  în farmacie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art.19, alin(1),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d)</w:t>
            </w:r>
            <w:r>
              <w:rPr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bCs/>
                <w:i/>
                <w:sz w:val="20"/>
                <w:szCs w:val="20"/>
              </w:rPr>
              <w:t>;</w:t>
            </w:r>
          </w:p>
          <w:p w14:paraId="2EC3DF6C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2B5F01E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76D8182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784301CA" w14:textId="77777777" w:rsidTr="00B419A1">
        <w:trPr>
          <w:trHeight w:val="273"/>
        </w:trPr>
        <w:tc>
          <w:tcPr>
            <w:tcW w:w="9900" w:type="dxa"/>
            <w:shd w:val="clear" w:color="auto" w:fill="auto"/>
          </w:tcPr>
          <w:p w14:paraId="0795B479" w14:textId="77777777" w:rsidR="00B419A1" w:rsidRPr="00711A7D" w:rsidRDefault="00B419A1" w:rsidP="00B419A1">
            <w:pPr>
              <w:pStyle w:val="ListParagraph"/>
              <w:numPr>
                <w:ilvl w:val="0"/>
                <w:numId w:val="3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125" w:hanging="1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>
              <w:rPr>
                <w:bCs/>
                <w:i/>
                <w:sz w:val="20"/>
                <w:szCs w:val="20"/>
              </w:rPr>
              <w:t>e</w:t>
            </w:r>
            <w:r w:rsidRPr="00585578">
              <w:rPr>
                <w:bCs/>
                <w:i/>
                <w:sz w:val="20"/>
                <w:szCs w:val="20"/>
              </w:rPr>
              <w:t>ste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dotată cu dulapuri închise cu cheie, neinscripționate, destinate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păstrării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711A7D">
              <w:rPr>
                <w:bCs/>
                <w:i/>
                <w:sz w:val="20"/>
                <w:szCs w:val="20"/>
              </w:rPr>
              <w:t>medicamentelor stupefiante și</w:t>
            </w:r>
            <w:r w:rsidRPr="00711A7D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11A7D">
              <w:rPr>
                <w:bCs/>
                <w:i/>
                <w:sz w:val="20"/>
                <w:szCs w:val="20"/>
              </w:rPr>
              <w:t>psihotrope</w:t>
            </w:r>
            <w:r>
              <w:rPr>
                <w:bCs/>
                <w:i/>
                <w:sz w:val="20"/>
                <w:szCs w:val="20"/>
              </w:rPr>
              <w:t xml:space="preserve"> conform</w:t>
            </w:r>
            <w:r w:rsidRPr="00711A7D">
              <w:rPr>
                <w:b/>
                <w:bCs/>
                <w:i/>
                <w:sz w:val="20"/>
                <w:szCs w:val="20"/>
              </w:rPr>
              <w:t xml:space="preserve"> art.19, alin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711A7D">
              <w:rPr>
                <w:b/>
                <w:bCs/>
                <w:i/>
                <w:sz w:val="20"/>
                <w:szCs w:val="20"/>
              </w:rPr>
              <w:t>(1), lit.</w:t>
            </w:r>
            <w:r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711A7D">
              <w:rPr>
                <w:b/>
                <w:bCs/>
                <w:i/>
                <w:sz w:val="20"/>
                <w:szCs w:val="20"/>
              </w:rPr>
              <w:t xml:space="preserve">c) </w:t>
            </w:r>
            <w:r>
              <w:rPr>
                <w:b/>
                <w:bCs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711A7D">
              <w:rPr>
                <w:bCs/>
                <w:i/>
                <w:sz w:val="20"/>
                <w:szCs w:val="20"/>
              </w:rPr>
              <w:t xml:space="preserve">.    </w:t>
            </w:r>
          </w:p>
          <w:p w14:paraId="153944E6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5114F535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C0FE14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0713A175" w14:textId="77777777" w:rsidTr="00B419A1">
        <w:trPr>
          <w:trHeight w:val="233"/>
        </w:trPr>
        <w:tc>
          <w:tcPr>
            <w:tcW w:w="10710" w:type="dxa"/>
            <w:gridSpan w:val="3"/>
            <w:shd w:val="clear" w:color="auto" w:fill="auto"/>
          </w:tcPr>
          <w:p w14:paraId="3DA892C7" w14:textId="77777777" w:rsidR="00B419A1" w:rsidRPr="00585578" w:rsidRDefault="00B419A1" w:rsidP="001175F2">
            <w:pPr>
              <w:widowControl/>
              <w:tabs>
                <w:tab w:val="left" w:pos="575"/>
              </w:tabs>
              <w:suppressAutoHyphens w:val="0"/>
              <w:autoSpaceDE w:val="0"/>
              <w:autoSpaceDN w:val="0"/>
              <w:adjustRightInd w:val="0"/>
              <w:spacing w:line="276" w:lineRule="auto"/>
              <w:rPr>
                <w:i/>
                <w:sz w:val="20"/>
                <w:szCs w:val="20"/>
              </w:rPr>
            </w:pPr>
            <w:r w:rsidRPr="00FF0BE3">
              <w:rPr>
                <w:b/>
                <w:i/>
                <w:sz w:val="20"/>
                <w:szCs w:val="20"/>
              </w:rPr>
              <w:t>6.2.</w:t>
            </w:r>
            <w:r w:rsidRPr="00585578">
              <w:rPr>
                <w:b/>
                <w:i/>
                <w:sz w:val="20"/>
                <w:szCs w:val="20"/>
              </w:rPr>
              <w:t xml:space="preserve">    </w:t>
            </w:r>
            <w:r w:rsidRPr="00585578">
              <w:rPr>
                <w:b/>
                <w:i/>
              </w:rPr>
              <w:t>Depozitul</w:t>
            </w:r>
            <w:r w:rsidRPr="00585578">
              <w:rPr>
                <w:b/>
                <w:i/>
                <w:sz w:val="32"/>
                <w:szCs w:val="32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este destinat păstr</w:t>
            </w:r>
            <w:r>
              <w:rPr>
                <w:b/>
                <w:i/>
                <w:sz w:val="20"/>
                <w:szCs w:val="20"/>
              </w:rPr>
              <w:t>ă</w:t>
            </w:r>
            <w:r w:rsidRPr="00585578">
              <w:rPr>
                <w:b/>
                <w:i/>
                <w:sz w:val="20"/>
                <w:szCs w:val="20"/>
              </w:rPr>
              <w:t>rii medicamentelor și a altor produse permise a se elibera în farmacie</w:t>
            </w:r>
            <w:r w:rsidRPr="00585578">
              <w:rPr>
                <w:i/>
                <w:sz w:val="20"/>
                <w:szCs w:val="20"/>
              </w:rPr>
              <w:t>.</w:t>
            </w:r>
          </w:p>
        </w:tc>
      </w:tr>
      <w:tr w:rsidR="00B419A1" w:rsidRPr="00585578" w14:paraId="1B397DC0" w14:textId="77777777" w:rsidTr="00B419A1">
        <w:trPr>
          <w:trHeight w:val="261"/>
        </w:trPr>
        <w:tc>
          <w:tcPr>
            <w:tcW w:w="10710" w:type="dxa"/>
            <w:gridSpan w:val="3"/>
            <w:shd w:val="clear" w:color="auto" w:fill="auto"/>
          </w:tcPr>
          <w:p w14:paraId="1725ABB8" w14:textId="77777777" w:rsidR="00B419A1" w:rsidRPr="00711A7D" w:rsidRDefault="00B419A1" w:rsidP="001175F2">
            <w:pPr>
              <w:pStyle w:val="TableContents"/>
              <w:snapToGrid w:val="0"/>
              <w:spacing w:line="276" w:lineRule="auto"/>
              <w:ind w:left="405" w:hanging="370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6.2.1. Dotarea depozitului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(art.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18, alin. (1),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pct.4, lit. b), c), d), g), h), art.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20, lit. e)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:</w:t>
            </w:r>
          </w:p>
        </w:tc>
      </w:tr>
      <w:tr w:rsidR="00B419A1" w:rsidRPr="00585578" w14:paraId="19DC2D6C" w14:textId="77777777" w:rsidTr="00B419A1">
        <w:trPr>
          <w:trHeight w:val="569"/>
        </w:trPr>
        <w:tc>
          <w:tcPr>
            <w:tcW w:w="9900" w:type="dxa"/>
            <w:shd w:val="clear" w:color="auto" w:fill="auto"/>
          </w:tcPr>
          <w:p w14:paraId="0799E24E" w14:textId="77777777" w:rsidR="00B419A1" w:rsidRPr="00585578" w:rsidRDefault="00B419A1" w:rsidP="00B419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</w:t>
            </w:r>
            <w:r w:rsidRPr="00585578">
              <w:rPr>
                <w:i/>
                <w:sz w:val="20"/>
                <w:szCs w:val="20"/>
              </w:rPr>
              <w:t>istem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propriu de asigurare a condițiilor de temperatură necesară păstrării și conservării medicamentelor și a celorlalte produse permise a se elibera în farmacia comunitară, în condiții specificate de producător; </w:t>
            </w:r>
          </w:p>
          <w:p w14:paraId="358B7C9D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338684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60646E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346E0779" w14:textId="77777777" w:rsidTr="00B419A1">
        <w:trPr>
          <w:trHeight w:val="264"/>
        </w:trPr>
        <w:tc>
          <w:tcPr>
            <w:tcW w:w="9900" w:type="dxa"/>
            <w:shd w:val="clear" w:color="auto" w:fill="auto"/>
          </w:tcPr>
          <w:p w14:paraId="2EC73F9C" w14:textId="77777777" w:rsidR="00B419A1" w:rsidRPr="00585578" w:rsidRDefault="00B419A1" w:rsidP="00B419A1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dispozitiv de monitorizare a condițiilor de temperatură; </w:t>
            </w:r>
          </w:p>
          <w:p w14:paraId="2CE00011" w14:textId="77777777" w:rsidR="00B419A1" w:rsidRPr="00585578" w:rsidRDefault="00B419A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286F4F1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5139E0B3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67187F27" w14:textId="77777777" w:rsidTr="00B419A1">
        <w:trPr>
          <w:trHeight w:val="309"/>
        </w:trPr>
        <w:tc>
          <w:tcPr>
            <w:tcW w:w="9900" w:type="dxa"/>
            <w:shd w:val="clear" w:color="auto" w:fill="auto"/>
          </w:tcPr>
          <w:p w14:paraId="7C217BA1" w14:textId="77777777" w:rsidR="00B419A1" w:rsidRPr="00585578" w:rsidRDefault="00B419A1" w:rsidP="00B419A1">
            <w:pPr>
              <w:pStyle w:val="ListParagraph"/>
              <w:numPr>
                <w:ilvl w:val="0"/>
                <w:numId w:val="2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dulapuri cu cheie, neins</w:t>
            </w:r>
            <w:r>
              <w:rPr>
                <w:i/>
                <w:sz w:val="20"/>
                <w:szCs w:val="20"/>
              </w:rPr>
              <w:t>c</w:t>
            </w:r>
            <w:r w:rsidRPr="00585578">
              <w:rPr>
                <w:i/>
                <w:sz w:val="20"/>
                <w:szCs w:val="20"/>
              </w:rPr>
              <w:t>rip</w:t>
            </w:r>
            <w:r>
              <w:rPr>
                <w:i/>
                <w:sz w:val="20"/>
                <w:szCs w:val="20"/>
              </w:rPr>
              <w:t>ț</w:t>
            </w:r>
            <w:r w:rsidRPr="00585578">
              <w:rPr>
                <w:i/>
                <w:sz w:val="20"/>
                <w:szCs w:val="20"/>
              </w:rPr>
              <w:t xml:space="preserve">ionate (mobilier specific) pentru depozitarea medicamentelor cu regim special, respectiv medicamente psihotrope și stupefiante, </w:t>
            </w:r>
            <w:r w:rsidRPr="00585578">
              <w:rPr>
                <w:bCs/>
                <w:i/>
                <w:sz w:val="20"/>
                <w:szCs w:val="20"/>
              </w:rPr>
              <w:t xml:space="preserve">care stau în permanență închise.  </w:t>
            </w:r>
          </w:p>
          <w:p w14:paraId="2B90C50D" w14:textId="77777777" w:rsidR="00B419A1" w:rsidRPr="00585578" w:rsidRDefault="00B419A1" w:rsidP="001175F2">
            <w:pPr>
              <w:pStyle w:val="ListParagraph"/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BE45D6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32E06F3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6E6BF05F" w14:textId="77777777" w:rsidTr="00B419A1">
        <w:trPr>
          <w:trHeight w:val="291"/>
        </w:trPr>
        <w:tc>
          <w:tcPr>
            <w:tcW w:w="9900" w:type="dxa"/>
            <w:shd w:val="clear" w:color="auto" w:fill="auto"/>
          </w:tcPr>
          <w:p w14:paraId="31D2EF02" w14:textId="77777777" w:rsidR="00B419A1" w:rsidRPr="00585578" w:rsidRDefault="00B419A1" w:rsidP="00B419A1">
            <w:pPr>
              <w:pStyle w:val="ListParagraph"/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>echipament pentru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depozitarea medicamentelor și a altor produse care impun condiții speciale de conservare (frigider);  </w:t>
            </w:r>
          </w:p>
          <w:p w14:paraId="0427F287" w14:textId="77777777" w:rsidR="00B419A1" w:rsidRPr="00585578" w:rsidRDefault="00B419A1" w:rsidP="001175F2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0B8FCD8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6CBAB00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2959FFD3" w14:textId="77777777" w:rsidTr="00B419A1">
        <w:trPr>
          <w:trHeight w:val="273"/>
        </w:trPr>
        <w:tc>
          <w:tcPr>
            <w:tcW w:w="9900" w:type="dxa"/>
            <w:shd w:val="clear" w:color="auto" w:fill="auto"/>
          </w:tcPr>
          <w:p w14:paraId="3DF15064" w14:textId="77777777" w:rsidR="00B419A1" w:rsidRPr="00585578" w:rsidRDefault="00B419A1" w:rsidP="00B419A1">
            <w:pPr>
              <w:pStyle w:val="ListParagraph"/>
              <w:numPr>
                <w:ilvl w:val="0"/>
                <w:numId w:val="2"/>
              </w:numPr>
              <w:tabs>
                <w:tab w:val="left" w:pos="395"/>
              </w:tabs>
              <w:autoSpaceDE w:val="0"/>
              <w:autoSpaceDN w:val="0"/>
              <w:adjustRightInd w:val="0"/>
              <w:spacing w:line="276" w:lineRule="auto"/>
              <w:ind w:left="125" w:hanging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rafturi metalice cu blaturi ușor de curățat, paleți dacă este cazul.</w:t>
            </w:r>
          </w:p>
          <w:p w14:paraId="6DA5EB1C" w14:textId="77777777" w:rsidR="00B419A1" w:rsidRPr="00585578" w:rsidRDefault="00B419A1" w:rsidP="001175F2">
            <w:pPr>
              <w:pStyle w:val="ListParagraph"/>
              <w:tabs>
                <w:tab w:val="left" w:pos="35"/>
              </w:tabs>
              <w:autoSpaceDE w:val="0"/>
              <w:autoSpaceDN w:val="0"/>
              <w:adjustRightInd w:val="0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113988C3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740506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5F7B0C1F" w14:textId="77777777" w:rsidTr="00B419A1">
        <w:trPr>
          <w:trHeight w:val="427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p w14:paraId="7CB80B27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44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6.2.2.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art.17, alin.(5)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3B90DEA4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uto"/>
          </w:tcPr>
          <w:p w14:paraId="3FB9FCA4" w14:textId="77777777" w:rsidR="00B419A1" w:rsidRPr="00585578" w:rsidRDefault="00B419A1" w:rsidP="001175F2">
            <w:pPr>
              <w:spacing w:line="276" w:lineRule="auto"/>
              <w:rPr>
                <w:i/>
              </w:rPr>
            </w:pPr>
            <w:r w:rsidRPr="00585578">
              <w:rPr>
                <w:i/>
              </w:rPr>
              <w:t xml:space="preserve">   1</w:t>
            </w:r>
          </w:p>
        </w:tc>
        <w:tc>
          <w:tcPr>
            <w:tcW w:w="414" w:type="dxa"/>
            <w:tcBorders>
              <w:top w:val="nil"/>
            </w:tcBorders>
            <w:shd w:val="clear" w:color="auto" w:fill="auto"/>
          </w:tcPr>
          <w:p w14:paraId="5D1DE8DB" w14:textId="77777777" w:rsidR="00B419A1" w:rsidRPr="00585578" w:rsidRDefault="00B419A1" w:rsidP="001175F2">
            <w:pPr>
              <w:spacing w:line="276" w:lineRule="auto"/>
              <w:rPr>
                <w:i/>
              </w:rPr>
            </w:pPr>
          </w:p>
        </w:tc>
      </w:tr>
      <w:tr w:rsidR="00B419A1" w:rsidRPr="00585578" w14:paraId="36147190" w14:textId="77777777" w:rsidTr="00B419A1">
        <w:trPr>
          <w:trHeight w:val="427"/>
        </w:trPr>
        <w:tc>
          <w:tcPr>
            <w:tcW w:w="9900" w:type="dxa"/>
            <w:tcBorders>
              <w:top w:val="nil"/>
            </w:tcBorders>
            <w:shd w:val="clear" w:color="auto" w:fill="auto"/>
          </w:tcPr>
          <w:p w14:paraId="0E8CF70D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6.2.3. 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conformă</w:t>
            </w:r>
            <w:r w:rsidRPr="00585578">
              <w:rPr>
                <w:bCs/>
                <w:i/>
                <w:sz w:val="20"/>
                <w:szCs w:val="20"/>
              </w:rPr>
              <w:t xml:space="preserve"> cu prevederil</w:t>
            </w:r>
            <w:r>
              <w:rPr>
                <w:bCs/>
                <w:i/>
                <w:sz w:val="20"/>
                <w:szCs w:val="20"/>
              </w:rPr>
              <w:t>e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art.18 alin.(1), pct.4,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(suprafa</w:t>
            </w:r>
            <w:r>
              <w:rPr>
                <w:bCs/>
                <w:i/>
                <w:sz w:val="20"/>
                <w:szCs w:val="20"/>
              </w:rPr>
              <w:t>ț</w:t>
            </w:r>
            <w:r w:rsidRPr="00585578">
              <w:rPr>
                <w:bCs/>
                <w:i/>
                <w:sz w:val="20"/>
                <w:szCs w:val="20"/>
              </w:rPr>
              <w:t xml:space="preserve">ă prevăzută în schița spațiului). </w:t>
            </w:r>
          </w:p>
          <w:p w14:paraId="50EE75E1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nil"/>
            </w:tcBorders>
            <w:shd w:val="clear" w:color="auto" w:fill="auto"/>
          </w:tcPr>
          <w:p w14:paraId="672D0F81" w14:textId="77777777" w:rsidR="00B419A1" w:rsidRPr="00585578" w:rsidRDefault="00B419A1" w:rsidP="001175F2">
            <w:pPr>
              <w:spacing w:line="276" w:lineRule="auto"/>
              <w:rPr>
                <w:i/>
              </w:rPr>
            </w:pPr>
            <w:r w:rsidRPr="00585578">
              <w:rPr>
                <w:i/>
              </w:rPr>
              <w:t xml:space="preserve">  1</w:t>
            </w:r>
          </w:p>
        </w:tc>
        <w:tc>
          <w:tcPr>
            <w:tcW w:w="414" w:type="dxa"/>
            <w:tcBorders>
              <w:top w:val="nil"/>
            </w:tcBorders>
            <w:shd w:val="clear" w:color="auto" w:fill="auto"/>
          </w:tcPr>
          <w:p w14:paraId="46B8AEBD" w14:textId="77777777" w:rsidR="00B419A1" w:rsidRPr="00585578" w:rsidRDefault="00B419A1" w:rsidP="001175F2">
            <w:pPr>
              <w:spacing w:line="276" w:lineRule="auto"/>
              <w:rPr>
                <w:i/>
              </w:rPr>
            </w:pPr>
          </w:p>
        </w:tc>
      </w:tr>
      <w:tr w:rsidR="00B419A1" w:rsidRPr="00585578" w14:paraId="6B578765" w14:textId="77777777" w:rsidTr="00B419A1">
        <w:trPr>
          <w:trHeight w:val="327"/>
        </w:trPr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955602D" w14:textId="77777777" w:rsidR="00B419A1" w:rsidRPr="0036300F" w:rsidRDefault="00B419A1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FF0BE3">
              <w:rPr>
                <w:b/>
                <w:i/>
                <w:sz w:val="20"/>
                <w:szCs w:val="20"/>
              </w:rPr>
              <w:t>6.3.</w:t>
            </w:r>
            <w:r w:rsidRPr="00585578">
              <w:rPr>
                <w:b/>
                <w:i/>
              </w:rPr>
              <w:t xml:space="preserve">     Receptura/ laboratorul</w:t>
            </w:r>
            <w:r w:rsidRPr="00585578">
              <w:rPr>
                <w:b/>
                <w:i/>
                <w:sz w:val="20"/>
                <w:szCs w:val="20"/>
              </w:rPr>
              <w:t xml:space="preserve"> – încăpere/încăperi aferente activi</w:t>
            </w:r>
            <w:r>
              <w:rPr>
                <w:b/>
                <w:i/>
                <w:sz w:val="20"/>
                <w:szCs w:val="20"/>
              </w:rPr>
              <w:t>t</w:t>
            </w:r>
            <w:r w:rsidRPr="00585578">
              <w:rPr>
                <w:b/>
                <w:i/>
                <w:sz w:val="20"/>
                <w:szCs w:val="20"/>
              </w:rPr>
              <w:t>ății de receptură și laborator,</w:t>
            </w:r>
            <w:r w:rsidRPr="00585578">
              <w:rPr>
                <w:b/>
                <w:i/>
                <w:sz w:val="22"/>
                <w:szCs w:val="22"/>
              </w:rPr>
              <w:t xml:space="preserve"> destinată </w:t>
            </w:r>
            <w:r w:rsidRPr="00585578">
              <w:rPr>
                <w:b/>
                <w:i/>
                <w:sz w:val="20"/>
                <w:szCs w:val="20"/>
              </w:rPr>
              <w:t>preparării formulelor magistrale și oficinal</w:t>
            </w:r>
            <w:r>
              <w:rPr>
                <w:b/>
                <w:i/>
                <w:sz w:val="20"/>
                <w:szCs w:val="20"/>
              </w:rPr>
              <w:t xml:space="preserve">e, </w:t>
            </w:r>
            <w:r w:rsidRPr="00585578">
              <w:rPr>
                <w:i/>
                <w:sz w:val="22"/>
                <w:szCs w:val="22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Reguli de bună practică specifice </w:t>
            </w:r>
          </w:p>
        </w:tc>
      </w:tr>
      <w:tr w:rsidR="00B419A1" w:rsidRPr="00585578" w14:paraId="3EE35271" w14:textId="77777777" w:rsidTr="00B419A1">
        <w:trPr>
          <w:trHeight w:val="327"/>
        </w:trPr>
        <w:tc>
          <w:tcPr>
            <w:tcW w:w="107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F220DC" w14:textId="77777777" w:rsidR="00B419A1" w:rsidRPr="00585578" w:rsidRDefault="00B419A1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6.3.1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  </w:t>
            </w:r>
            <w:r w:rsidRPr="00585578">
              <w:rPr>
                <w:b/>
                <w:i/>
                <w:sz w:val="20"/>
                <w:szCs w:val="20"/>
              </w:rPr>
              <w:t>Receptura/ laboratorul se organiz</w:t>
            </w:r>
            <w:r>
              <w:rPr>
                <w:b/>
                <w:i/>
                <w:sz w:val="20"/>
                <w:szCs w:val="20"/>
              </w:rPr>
              <w:t>ează</w:t>
            </w:r>
            <w:r w:rsidRPr="00585578">
              <w:rPr>
                <w:b/>
                <w:i/>
                <w:sz w:val="20"/>
                <w:szCs w:val="20"/>
              </w:rPr>
              <w:t xml:space="preserve"> și </w:t>
            </w:r>
            <w:r>
              <w:rPr>
                <w:b/>
                <w:i/>
                <w:sz w:val="20"/>
                <w:szCs w:val="20"/>
              </w:rPr>
              <w:t xml:space="preserve">se </w:t>
            </w:r>
            <w:r w:rsidRPr="00585578">
              <w:rPr>
                <w:b/>
                <w:i/>
                <w:sz w:val="20"/>
                <w:szCs w:val="20"/>
              </w:rPr>
              <w:t>dot</w:t>
            </w:r>
            <w:r>
              <w:rPr>
                <w:b/>
                <w:i/>
                <w:sz w:val="20"/>
                <w:szCs w:val="20"/>
              </w:rPr>
              <w:t>ează</w:t>
            </w:r>
            <w:r w:rsidRPr="00585578"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art.18, alin.(1), pct.2. și 3, art. 19 și 20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B419A1" w:rsidRPr="00585578" w14:paraId="3C083BA4" w14:textId="77777777" w:rsidTr="00B419A1">
        <w:trPr>
          <w:trHeight w:val="345"/>
        </w:trPr>
        <w:tc>
          <w:tcPr>
            <w:tcW w:w="9900" w:type="dxa"/>
            <w:shd w:val="clear" w:color="auto" w:fill="auto"/>
          </w:tcPr>
          <w:p w14:paraId="31DE8D92" w14:textId="77777777" w:rsidR="00B419A1" w:rsidRPr="00585578" w:rsidRDefault="00B419A1" w:rsidP="00B419A1">
            <w:pPr>
              <w:numPr>
                <w:ilvl w:val="0"/>
                <w:numId w:val="6"/>
              </w:numPr>
              <w:spacing w:line="276" w:lineRule="auto"/>
              <w:ind w:left="35" w:firstLine="5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sistem propriu de asigurare a temperaturii și umidității, pentru păstrarea și conservarea materiilor prime, în condițiile prevăzute de producător </w:t>
            </w:r>
            <w:r w:rsidRPr="0025182D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alin.(1), pct.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2.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41E9EFAF" w14:textId="77777777" w:rsidR="00B419A1" w:rsidRPr="00585578" w:rsidRDefault="00B419A1" w:rsidP="001175F2">
            <w:pPr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69CD7A7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0A09FBA9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7BD9B83F" w14:textId="77777777" w:rsidTr="00B419A1">
        <w:trPr>
          <w:trHeight w:val="327"/>
        </w:trPr>
        <w:tc>
          <w:tcPr>
            <w:tcW w:w="9900" w:type="dxa"/>
            <w:shd w:val="clear" w:color="auto" w:fill="auto"/>
          </w:tcPr>
          <w:p w14:paraId="22E4D3BA" w14:textId="77777777" w:rsidR="00B419A1" w:rsidRPr="00585578" w:rsidRDefault="00B419A1" w:rsidP="00B419A1">
            <w:pPr>
              <w:numPr>
                <w:ilvl w:val="0"/>
                <w:numId w:val="6"/>
              </w:numPr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 w:rsidRPr="00AB5154">
              <w:rPr>
                <w:b/>
                <w:i/>
                <w:sz w:val="20"/>
                <w:szCs w:val="20"/>
              </w:rPr>
              <w:t xml:space="preserve"> b)</w:t>
            </w:r>
            <w:r>
              <w:rPr>
                <w:i/>
                <w:sz w:val="20"/>
                <w:szCs w:val="20"/>
              </w:rPr>
              <w:t xml:space="preserve">        </w:t>
            </w:r>
            <w:r w:rsidRPr="00585578">
              <w:rPr>
                <w:i/>
                <w:sz w:val="20"/>
                <w:szCs w:val="20"/>
              </w:rPr>
              <w:t xml:space="preserve">dispozitive de monitorizare a condițiilor de temperatură și umiditate create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18,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pct.2, lit. b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3F9B558C" w14:textId="77777777" w:rsidR="00B419A1" w:rsidRPr="00585578" w:rsidRDefault="00B419A1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52DA092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0275CA2C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6ECE5439" w14:textId="77777777" w:rsidTr="00B419A1">
        <w:trPr>
          <w:trHeight w:val="237"/>
        </w:trPr>
        <w:tc>
          <w:tcPr>
            <w:tcW w:w="9900" w:type="dxa"/>
            <w:shd w:val="clear" w:color="auto" w:fill="auto"/>
          </w:tcPr>
          <w:p w14:paraId="6A7E46EB" w14:textId="77777777" w:rsidR="00B419A1" w:rsidRDefault="00B419A1" w:rsidP="00B419A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5" w:firstLine="5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Pr="00585578">
              <w:rPr>
                <w:i/>
                <w:sz w:val="20"/>
                <w:szCs w:val="20"/>
              </w:rPr>
              <w:t>paratură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pentru conservarea medicamentelor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preparate/materiilor prime și a altor produse ce necesită temperatură controlată  (frigider sau vitrină frigorifică) </w:t>
            </w:r>
            <w:r w:rsidRPr="0025182D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art.20,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</w:p>
          <w:p w14:paraId="097383DC" w14:textId="77777777" w:rsidR="00B419A1" w:rsidRPr="00AB5154" w:rsidRDefault="00B419A1" w:rsidP="001175F2">
            <w:pPr>
              <w:pStyle w:val="ListParagraph"/>
              <w:spacing w:line="276" w:lineRule="auto"/>
              <w:ind w:left="180" w:hanging="145"/>
              <w:jc w:val="both"/>
              <w:rPr>
                <w:i/>
                <w:sz w:val="20"/>
                <w:szCs w:val="20"/>
              </w:rPr>
            </w:pPr>
            <w:r w:rsidRPr="00AB5154">
              <w:rPr>
                <w:iCs/>
                <w:sz w:val="20"/>
                <w:szCs w:val="20"/>
              </w:rPr>
              <w:t>Remedieri deficiențe</w:t>
            </w:r>
            <w:r w:rsidRPr="00AB5154">
              <w:rPr>
                <w:sz w:val="20"/>
                <w:szCs w:val="20"/>
              </w:rPr>
              <w:t xml:space="preserve">  </w:t>
            </w:r>
            <w:r w:rsidRPr="00AB5154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2F964446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32C5F17F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6EDBB6F1" w14:textId="77777777" w:rsidTr="00B419A1">
        <w:trPr>
          <w:trHeight w:val="237"/>
        </w:trPr>
        <w:tc>
          <w:tcPr>
            <w:tcW w:w="9900" w:type="dxa"/>
            <w:shd w:val="clear" w:color="auto" w:fill="auto"/>
          </w:tcPr>
          <w:p w14:paraId="7C820CA8" w14:textId="77777777" w:rsidR="00B419A1" w:rsidRPr="00AB5154" w:rsidRDefault="00B419A1" w:rsidP="00B419A1">
            <w:pPr>
              <w:pStyle w:val="ListParagraph"/>
              <w:numPr>
                <w:ilvl w:val="0"/>
                <w:numId w:val="6"/>
              </w:numPr>
              <w:tabs>
                <w:tab w:val="left" w:pos="755"/>
              </w:tabs>
              <w:spacing w:line="276" w:lineRule="auto"/>
              <w:ind w:left="0" w:hanging="215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</w:t>
            </w:r>
            <w:r w:rsidRPr="00AB5154">
              <w:rPr>
                <w:b/>
                <w:i/>
                <w:sz w:val="20"/>
                <w:szCs w:val="20"/>
              </w:rPr>
              <w:t>d)</w:t>
            </w:r>
            <w:r>
              <w:rPr>
                <w:i/>
                <w:sz w:val="20"/>
                <w:szCs w:val="20"/>
              </w:rPr>
              <w:t xml:space="preserve">     </w:t>
            </w:r>
            <w:r w:rsidRPr="00AB5154">
              <w:rPr>
                <w:i/>
                <w:sz w:val="20"/>
                <w:szCs w:val="20"/>
              </w:rPr>
              <w:t>dulapuri pentru păstrarea materiilor prime, ambalajelor și etichetelor, pre</w:t>
            </w:r>
            <w:r>
              <w:rPr>
                <w:i/>
                <w:sz w:val="20"/>
                <w:szCs w:val="20"/>
              </w:rPr>
              <w:t xml:space="preserve">cum și dulapuri cu cheie pentru </w:t>
            </w:r>
            <w:r w:rsidRPr="00AB5154">
              <w:rPr>
                <w:i/>
                <w:sz w:val="20"/>
                <w:szCs w:val="20"/>
              </w:rPr>
              <w:t xml:space="preserve">păstrarea materiilor prime care se supun unor prevederi legislative speciale conform </w:t>
            </w:r>
            <w:r w:rsidRPr="00AB5154">
              <w:rPr>
                <w:b/>
                <w:i/>
                <w:sz w:val="20"/>
                <w:szCs w:val="20"/>
              </w:rPr>
              <w:t xml:space="preserve">art.19, alin.(1) lit. g) din </w:t>
            </w:r>
            <w:r w:rsidRPr="00AB5154">
              <w:rPr>
                <w:b/>
                <w:i/>
                <w:iCs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242C9646" w14:textId="77777777" w:rsidR="00B419A1" w:rsidRPr="00AB5154" w:rsidRDefault="00B419A1" w:rsidP="001175F2">
            <w:pPr>
              <w:pStyle w:val="ListParagraph"/>
              <w:spacing w:line="276" w:lineRule="auto"/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AB5154">
              <w:rPr>
                <w:iCs/>
                <w:sz w:val="20"/>
                <w:szCs w:val="20"/>
              </w:rPr>
              <w:t xml:space="preserve"> Remedieri deficiențe</w:t>
            </w:r>
            <w:r w:rsidRPr="00AB5154">
              <w:rPr>
                <w:sz w:val="20"/>
                <w:szCs w:val="20"/>
              </w:rPr>
              <w:t xml:space="preserve">  </w:t>
            </w:r>
            <w:r w:rsidRPr="00AB5154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5D8DBE0A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1C071D5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0AC69B5B" w14:textId="77777777" w:rsidTr="00B419A1">
        <w:trPr>
          <w:trHeight w:val="497"/>
        </w:trPr>
        <w:tc>
          <w:tcPr>
            <w:tcW w:w="9900" w:type="dxa"/>
            <w:shd w:val="clear" w:color="auto" w:fill="auto"/>
          </w:tcPr>
          <w:p w14:paraId="7E062F16" w14:textId="77777777" w:rsidR="00B419A1" w:rsidRPr="00585578" w:rsidRDefault="00B419A1" w:rsidP="00B419A1">
            <w:pPr>
              <w:pStyle w:val="ListParagraph"/>
              <w:numPr>
                <w:ilvl w:val="0"/>
                <w:numId w:val="6"/>
              </w:numPr>
              <w:tabs>
                <w:tab w:val="left" w:pos="755"/>
              </w:tabs>
              <w:spacing w:line="276" w:lineRule="auto"/>
              <w:ind w:left="215" w:hanging="3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masă de receptură cu dimensiuni și concepție care asigură funcționalitatea acesteia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art.19, alin.(1), lit. f)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; </w:t>
            </w:r>
          </w:p>
          <w:p w14:paraId="4E4962CA" w14:textId="77777777" w:rsidR="00B419A1" w:rsidRPr="00585578" w:rsidRDefault="00B419A1" w:rsidP="001175F2">
            <w:pPr>
              <w:pStyle w:val="ListParagraph"/>
              <w:tabs>
                <w:tab w:val="left" w:pos="665"/>
              </w:tabs>
              <w:spacing w:line="276" w:lineRule="auto"/>
              <w:ind w:left="215" w:hanging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705FCCB3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263CEFC2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28524B20" w14:textId="77777777" w:rsidTr="00B419A1">
        <w:trPr>
          <w:trHeight w:val="497"/>
        </w:trPr>
        <w:tc>
          <w:tcPr>
            <w:tcW w:w="9900" w:type="dxa"/>
            <w:shd w:val="clear" w:color="auto" w:fill="auto"/>
          </w:tcPr>
          <w:p w14:paraId="0042962E" w14:textId="77777777" w:rsidR="00B419A1" w:rsidRPr="00585578" w:rsidRDefault="00B419A1" w:rsidP="00B419A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" w:firstLine="18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sursă de apă, gaz, electricitate necesare preparării formulelor magistrale și/sau formulelor oficinale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 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 (1), pct.3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 xml:space="preserve">le privind înființarea, organizarea și funcționarea unităților farmaceutice, aprobate </w:t>
            </w:r>
            <w:r>
              <w:rPr>
                <w:b/>
                <w:i/>
                <w:iCs/>
                <w:sz w:val="20"/>
                <w:szCs w:val="20"/>
              </w:rPr>
              <w:lastRenderedPageBreak/>
              <w:t>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14:paraId="158804F5" w14:textId="77777777" w:rsidR="00B419A1" w:rsidRPr="0036300F" w:rsidRDefault="00B419A1" w:rsidP="001175F2">
            <w:pPr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6300F">
              <w:rPr>
                <w:iCs/>
                <w:sz w:val="20"/>
                <w:szCs w:val="20"/>
              </w:rPr>
              <w:t>Remedieri deficiențe</w:t>
            </w:r>
            <w:r w:rsidRPr="0036300F">
              <w:rPr>
                <w:sz w:val="20"/>
                <w:szCs w:val="20"/>
              </w:rPr>
              <w:t xml:space="preserve">  </w:t>
            </w:r>
            <w:r w:rsidRPr="0036300F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1E32DEDC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lastRenderedPageBreak/>
              <w:t>0,5</w:t>
            </w:r>
          </w:p>
        </w:tc>
        <w:tc>
          <w:tcPr>
            <w:tcW w:w="414" w:type="dxa"/>
            <w:shd w:val="clear" w:color="auto" w:fill="auto"/>
          </w:tcPr>
          <w:p w14:paraId="209C5414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5FBDAB58" w14:textId="77777777" w:rsidTr="00B419A1">
        <w:trPr>
          <w:trHeight w:val="255"/>
        </w:trPr>
        <w:tc>
          <w:tcPr>
            <w:tcW w:w="9900" w:type="dxa"/>
            <w:shd w:val="clear" w:color="auto" w:fill="auto"/>
          </w:tcPr>
          <w:p w14:paraId="7818C584" w14:textId="77777777" w:rsidR="00B419A1" w:rsidRPr="00585578" w:rsidRDefault="00B419A1" w:rsidP="00B419A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" w:firstLine="5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aparatură pentru efectuarea operațiunilor la cald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art.20,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695E5050" w14:textId="77777777" w:rsidR="00B419A1" w:rsidRPr="00585578" w:rsidRDefault="00B419A1" w:rsidP="001175F2">
            <w:pPr>
              <w:pStyle w:val="ListParagraph"/>
              <w:spacing w:line="276" w:lineRule="auto"/>
              <w:ind w:left="540" w:hanging="595"/>
              <w:jc w:val="both"/>
              <w:rPr>
                <w:i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23BF489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3121260E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34C0575C" w14:textId="77777777" w:rsidTr="00B419A1">
        <w:trPr>
          <w:trHeight w:val="507"/>
        </w:trPr>
        <w:tc>
          <w:tcPr>
            <w:tcW w:w="9900" w:type="dxa"/>
            <w:shd w:val="clear" w:color="auto" w:fill="auto"/>
          </w:tcPr>
          <w:p w14:paraId="0A633B05" w14:textId="77777777" w:rsidR="00B419A1" w:rsidRPr="00585578" w:rsidRDefault="00B419A1" w:rsidP="00B419A1">
            <w:pPr>
              <w:pStyle w:val="ListParagraph"/>
              <w:numPr>
                <w:ilvl w:val="0"/>
                <w:numId w:val="6"/>
              </w:numPr>
              <w:tabs>
                <w:tab w:val="left" w:pos="485"/>
              </w:tabs>
              <w:spacing w:line="276" w:lineRule="auto"/>
              <w:ind w:left="0" w:firstLine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aparatură pentru c</w:t>
            </w:r>
            <w:r>
              <w:rPr>
                <w:i/>
                <w:sz w:val="20"/>
                <w:szCs w:val="20"/>
              </w:rPr>
              <w:t>â</w:t>
            </w:r>
            <w:r w:rsidRPr="00585578">
              <w:rPr>
                <w:i/>
                <w:sz w:val="20"/>
                <w:szCs w:val="20"/>
              </w:rPr>
              <w:t xml:space="preserve">ntărit, verificată metrologic și cu certificat de conformitate, incluzând și o balanță cu sensibilitate la a doua zecimală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art.20,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;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1BDBDF73" w14:textId="77777777" w:rsidR="00B419A1" w:rsidRPr="0036300F" w:rsidRDefault="00B419A1" w:rsidP="001175F2">
            <w:pPr>
              <w:tabs>
                <w:tab w:val="left" w:pos="125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36300F">
              <w:rPr>
                <w:iCs/>
                <w:sz w:val="20"/>
                <w:szCs w:val="20"/>
              </w:rPr>
              <w:t>Remedieri deficiențe</w:t>
            </w:r>
            <w:r w:rsidRPr="0036300F">
              <w:rPr>
                <w:sz w:val="20"/>
                <w:szCs w:val="20"/>
              </w:rPr>
              <w:t xml:space="preserve">  </w:t>
            </w:r>
            <w:r w:rsidRPr="0036300F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5D17EDD5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7A0BE0EA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2ACDF004" w14:textId="77777777" w:rsidTr="00B419A1">
        <w:trPr>
          <w:trHeight w:val="497"/>
        </w:trPr>
        <w:tc>
          <w:tcPr>
            <w:tcW w:w="9900" w:type="dxa"/>
            <w:shd w:val="clear" w:color="auto" w:fill="auto"/>
          </w:tcPr>
          <w:p w14:paraId="51E4430E" w14:textId="77777777" w:rsidR="00B419A1" w:rsidRPr="00585578" w:rsidRDefault="00B419A1" w:rsidP="00B419A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12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recipiente din sticlă sau porțelan pentru stocarea materiilor prime; veselă, ustensile și materiale necesare preparării formulelor magistrale și oficinale – </w:t>
            </w:r>
            <w:r w:rsidRPr="00585578">
              <w:rPr>
                <w:b/>
                <w:i/>
                <w:sz w:val="20"/>
                <w:szCs w:val="20"/>
              </w:rPr>
              <w:t xml:space="preserve">art. 20, lit. g)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</w:p>
          <w:p w14:paraId="3CED59BC" w14:textId="77777777" w:rsidR="00B419A1" w:rsidRPr="00585578" w:rsidRDefault="00B419A1" w:rsidP="001175F2">
            <w:pPr>
              <w:pStyle w:val="ListParagraph"/>
              <w:spacing w:line="276" w:lineRule="auto"/>
              <w:ind w:left="1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78985F7B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0893D7E4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709CA1D0" w14:textId="77777777" w:rsidTr="00B419A1">
        <w:trPr>
          <w:trHeight w:val="497"/>
        </w:trPr>
        <w:tc>
          <w:tcPr>
            <w:tcW w:w="9900" w:type="dxa"/>
            <w:shd w:val="clear" w:color="auto" w:fill="auto"/>
          </w:tcPr>
          <w:p w14:paraId="397D870B" w14:textId="77777777" w:rsidR="00B419A1" w:rsidRPr="00585578" w:rsidRDefault="00B419A1" w:rsidP="001175F2">
            <w:pPr>
              <w:spacing w:line="276" w:lineRule="auto"/>
              <w:jc w:val="both"/>
              <w:rPr>
                <w:b/>
                <w:bCs/>
                <w:i/>
              </w:rPr>
            </w:pP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i/>
                <w:color w:val="000000"/>
                <w:sz w:val="20"/>
                <w:szCs w:val="20"/>
              </w:rPr>
              <w:t>j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) </w:t>
            </w:r>
            <w:r w:rsidRPr="00585578">
              <w:rPr>
                <w:i/>
                <w:color w:val="000000"/>
                <w:sz w:val="20"/>
                <w:szCs w:val="20"/>
              </w:rPr>
              <w:t>deține literatură de specialitate necesară activității de receptură:</w:t>
            </w:r>
            <w:r>
              <w:rPr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Farmacopeea Romană ediția a X</w:t>
            </w:r>
            <w:r>
              <w:rPr>
                <w:b/>
                <w:i/>
                <w:color w:val="000000"/>
                <w:sz w:val="20"/>
                <w:szCs w:val="20"/>
              </w:rPr>
              <w:t>-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>a</w:t>
            </w:r>
            <w:r>
              <w:rPr>
                <w:b/>
                <w:i/>
                <w:color w:val="000000"/>
                <w:sz w:val="20"/>
                <w:szCs w:val="20"/>
              </w:rPr>
              <w:t>,</w:t>
            </w:r>
            <w:r w:rsidRPr="00585578">
              <w:rPr>
                <w:b/>
                <w:i/>
                <w:color w:val="000000"/>
                <w:sz w:val="20"/>
                <w:szCs w:val="20"/>
              </w:rPr>
              <w:t xml:space="preserve"> T</w:t>
            </w:r>
            <w:r w:rsidRPr="00585578">
              <w:rPr>
                <w:b/>
                <w:i/>
                <w:sz w:val="20"/>
                <w:szCs w:val="20"/>
              </w:rPr>
              <w:t>ehnică farmaceutică, etc.</w:t>
            </w:r>
          </w:p>
          <w:p w14:paraId="1FB296AD" w14:textId="77777777" w:rsidR="00B419A1" w:rsidRPr="00585578" w:rsidRDefault="00B419A1" w:rsidP="00B419A1">
            <w:pPr>
              <w:pStyle w:val="ListParagraph"/>
              <w:numPr>
                <w:ilvl w:val="0"/>
                <w:numId w:val="6"/>
              </w:numPr>
              <w:spacing w:line="276" w:lineRule="auto"/>
              <w:ind w:left="35" w:hanging="27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214B30FC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5CA2E79F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3D80C958" w14:textId="77777777" w:rsidTr="00B419A1">
        <w:trPr>
          <w:trHeight w:val="497"/>
        </w:trPr>
        <w:tc>
          <w:tcPr>
            <w:tcW w:w="9900" w:type="dxa"/>
            <w:shd w:val="clear" w:color="auto" w:fill="auto"/>
          </w:tcPr>
          <w:p w14:paraId="43F8ADB6" w14:textId="77777777" w:rsidR="00B419A1" w:rsidRPr="00585578" w:rsidRDefault="00B419A1" w:rsidP="001175F2">
            <w:pPr>
              <w:pStyle w:val="ListParagraph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6.3.2. 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585578">
              <w:rPr>
                <w:b/>
                <w:i/>
                <w:sz w:val="20"/>
                <w:szCs w:val="20"/>
              </w:rPr>
              <w:t xml:space="preserve">Receptura/ laboratorul este organizată </w:t>
            </w:r>
            <w:r>
              <w:rPr>
                <w:b/>
                <w:i/>
                <w:sz w:val="20"/>
                <w:szCs w:val="20"/>
              </w:rPr>
              <w:t>î</w:t>
            </w:r>
            <w:r w:rsidRPr="00585578">
              <w:rPr>
                <w:b/>
                <w:i/>
                <w:sz w:val="20"/>
                <w:szCs w:val="20"/>
              </w:rPr>
              <w:t>ntr-un spațiu cu o suprafață care respectă</w:t>
            </w:r>
            <w:r w:rsidRPr="00585578">
              <w:rPr>
                <w:i/>
                <w:sz w:val="20"/>
                <w:szCs w:val="20"/>
              </w:rPr>
              <w:t xml:space="preserve"> prevederile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362CF06A" w14:textId="77777777" w:rsidR="00B419A1" w:rsidRPr="00585578" w:rsidRDefault="00B419A1" w:rsidP="001175F2">
            <w:pPr>
              <w:pStyle w:val="ListParagraph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750FEF6A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14" w:type="dxa"/>
            <w:shd w:val="clear" w:color="auto" w:fill="auto"/>
          </w:tcPr>
          <w:p w14:paraId="7F60BEB3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2037D3D5" w14:textId="77777777" w:rsidTr="00B419A1">
        <w:trPr>
          <w:trHeight w:val="497"/>
        </w:trPr>
        <w:tc>
          <w:tcPr>
            <w:tcW w:w="9900" w:type="dxa"/>
            <w:shd w:val="clear" w:color="auto" w:fill="auto"/>
          </w:tcPr>
          <w:p w14:paraId="10B9199A" w14:textId="77777777" w:rsidR="00B419A1" w:rsidRPr="00585578" w:rsidRDefault="00B419A1" w:rsidP="001175F2">
            <w:pPr>
              <w:pStyle w:val="ListParagraph"/>
              <w:spacing w:line="276" w:lineRule="auto"/>
              <w:ind w:left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6.3.3.</w:t>
            </w:r>
            <w:r>
              <w:rPr>
                <w:b/>
                <w:i/>
                <w:sz w:val="20"/>
                <w:szCs w:val="20"/>
              </w:rPr>
              <w:t xml:space="preserve">   </w:t>
            </w:r>
            <w:r w:rsidRPr="00585578">
              <w:rPr>
                <w:b/>
                <w:i/>
                <w:sz w:val="20"/>
                <w:szCs w:val="20"/>
              </w:rPr>
              <w:t>Receptura/ laboratorul nu poate  fi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(art.17, alin.(5), art.18, alin.(2) </w:t>
            </w:r>
            <w:r>
              <w:rPr>
                <w:b/>
                <w:i/>
                <w:sz w:val="20"/>
                <w:szCs w:val="20"/>
              </w:rPr>
              <w:t xml:space="preserve">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). </w:t>
            </w:r>
          </w:p>
          <w:p w14:paraId="2817DA40" w14:textId="77777777" w:rsidR="00B419A1" w:rsidRPr="00585578" w:rsidRDefault="00B419A1" w:rsidP="001175F2">
            <w:pPr>
              <w:pStyle w:val="ListParagraph"/>
              <w:spacing w:line="276" w:lineRule="auto"/>
              <w:ind w:left="395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361C90A8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  <w:r w:rsidRPr="00585578">
              <w:rPr>
                <w:i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414" w:type="dxa"/>
            <w:shd w:val="clear" w:color="auto" w:fill="auto"/>
          </w:tcPr>
          <w:p w14:paraId="00E65AD8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color w:val="000000"/>
                <w:sz w:val="20"/>
                <w:szCs w:val="20"/>
              </w:rPr>
            </w:pPr>
          </w:p>
        </w:tc>
      </w:tr>
      <w:tr w:rsidR="00B419A1" w:rsidRPr="00585578" w14:paraId="0B24CC35" w14:textId="77777777" w:rsidTr="00B419A1">
        <w:trPr>
          <w:trHeight w:val="390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512C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2"/>
                <w:szCs w:val="20"/>
              </w:rPr>
              <w:t xml:space="preserve">6.4. </w:t>
            </w:r>
            <w:r w:rsidRPr="00585578">
              <w:rPr>
                <w:rFonts w:cs="Times New Roman"/>
                <w:b/>
                <w:bCs/>
                <w:i/>
              </w:rPr>
              <w:t xml:space="preserve">Spațiu destinat activității online –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</w:rPr>
              <w:t xml:space="preserve">; </w:t>
            </w:r>
            <w:r w:rsidRPr="00585578">
              <w:rPr>
                <w:b/>
                <w:i/>
                <w:sz w:val="20"/>
                <w:szCs w:val="20"/>
              </w:rPr>
              <w:t>Reguli de bu</w:t>
            </w:r>
            <w:r>
              <w:rPr>
                <w:b/>
                <w:i/>
                <w:sz w:val="20"/>
                <w:szCs w:val="20"/>
              </w:rPr>
              <w:t>nă</w:t>
            </w:r>
            <w:r w:rsidRPr="00585578">
              <w:rPr>
                <w:b/>
                <w:i/>
                <w:sz w:val="20"/>
                <w:szCs w:val="20"/>
              </w:rPr>
              <w:t xml:space="preserve">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B419A1" w:rsidRPr="00585578" w14:paraId="2F5D622C" w14:textId="77777777" w:rsidTr="00B419A1">
        <w:trPr>
          <w:trHeight w:val="390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AC677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6.4.1.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Farmacia cu activitate online: </w:t>
            </w:r>
          </w:p>
          <w:p w14:paraId="215C7DB7" w14:textId="77777777" w:rsidR="00B419A1" w:rsidRPr="00585578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a)</w:t>
            </w:r>
            <w:r w:rsidRPr="00585578">
              <w:rPr>
                <w:i/>
                <w:sz w:val="20"/>
                <w:szCs w:val="20"/>
              </w:rPr>
              <w:t xml:space="preserve"> respectă prevederile legislative în vigoare referitor la numele farmaciei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</w:p>
          <w:p w14:paraId="744F9355" w14:textId="77777777" w:rsidR="00B419A1" w:rsidRPr="00630941" w:rsidRDefault="00B419A1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b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) este înființată, organizată și funcționează într-un spațiu care respectă prevederile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art.2^1 din Legea farmaciei; art.1, 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lit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g) și art.31,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;</w:t>
            </w:r>
          </w:p>
          <w:p w14:paraId="2BD40EC4" w14:textId="77777777" w:rsidR="00B419A1" w:rsidRPr="00585578" w:rsidRDefault="00B419A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74036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2577044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BD52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14:paraId="448EB8D4" w14:textId="77777777" w:rsidTr="00B419A1">
        <w:trPr>
          <w:trHeight w:val="741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BECB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6.4.2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farmacistului responsabil (programul de lucru al farmacistului responsabil)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30941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 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</w:p>
          <w:p w14:paraId="0F0584F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BF3EA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94A9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14:paraId="103D9B35" w14:textId="77777777" w:rsidTr="00B419A1">
        <w:trPr>
          <w:trHeight w:val="957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652C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lastRenderedPageBreak/>
              <w:t xml:space="preserve">6.4.3.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 este dotată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(art.31, alin.(2), lit.a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–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cu:</w:t>
            </w:r>
          </w:p>
          <w:p w14:paraId="11171FC1" w14:textId="77777777" w:rsidR="00B419A1" w:rsidRPr="00585578" w:rsidRDefault="00B419A1" w:rsidP="00B419A1">
            <w:pPr>
              <w:pStyle w:val="TableContents"/>
              <w:numPr>
                <w:ilvl w:val="0"/>
                <w:numId w:val="7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operațiunilor de ambalare și depozitare a coletelor;</w:t>
            </w:r>
          </w:p>
          <w:p w14:paraId="3F29EFA0" w14:textId="77777777" w:rsidR="00B419A1" w:rsidRPr="00585578" w:rsidRDefault="00B419A1" w:rsidP="00B419A1">
            <w:pPr>
              <w:pStyle w:val="TableContents"/>
              <w:numPr>
                <w:ilvl w:val="0"/>
                <w:numId w:val="7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aparatură care asigură și monitorizează temperatura;</w:t>
            </w:r>
          </w:p>
          <w:p w14:paraId="46DAB606" w14:textId="77777777" w:rsidR="00B419A1" w:rsidRPr="00585578" w:rsidRDefault="00B419A1" w:rsidP="00B419A1">
            <w:pPr>
              <w:pStyle w:val="TableContents"/>
              <w:numPr>
                <w:ilvl w:val="0"/>
                <w:numId w:val="7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alte mijloace pentru păstrarea medicamentelor în condi</w:t>
            </w:r>
            <w:r>
              <w:rPr>
                <w:rFonts w:cs="Times New Roman"/>
                <w:bCs/>
                <w:i/>
                <w:sz w:val="20"/>
                <w:szCs w:val="20"/>
              </w:rPr>
              <w:t>ț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iile prevăzute de producător;</w:t>
            </w:r>
          </w:p>
          <w:p w14:paraId="4F85E968" w14:textId="77777777" w:rsidR="00B419A1" w:rsidRPr="00585578" w:rsidRDefault="00B419A1" w:rsidP="00B419A1">
            <w:pPr>
              <w:pStyle w:val="TableContents"/>
              <w:numPr>
                <w:ilvl w:val="0"/>
                <w:numId w:val="7"/>
              </w:numPr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 (mobilier corespunzător).</w:t>
            </w:r>
          </w:p>
          <w:p w14:paraId="5F5823D4" w14:textId="77777777" w:rsidR="00B419A1" w:rsidRPr="00585578" w:rsidRDefault="00B419A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36F2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28AD1885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139273D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3E56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1D34DE3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14:paraId="6C1A29A4" w14:textId="77777777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7EEB6" w14:textId="77777777" w:rsidR="00B419A1" w:rsidRPr="00585578" w:rsidRDefault="00B419A1" w:rsidP="00B419A1">
            <w:pPr>
              <w:pStyle w:val="ListParagraph"/>
              <w:numPr>
                <w:ilvl w:val="0"/>
                <w:numId w:val="10"/>
              </w:numPr>
              <w:tabs>
                <w:tab w:val="left" w:pos="35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6.4.4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precum și protejarea coletelor care conțin medicamentele comandate,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î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mpotriva deteriorării, falsificării și furtului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630941">
              <w:rPr>
                <w:rFonts w:cs="Times New Roman"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40, alin.(2),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).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</w:p>
          <w:p w14:paraId="620D8745" w14:textId="77777777" w:rsidR="00B419A1" w:rsidRPr="00585578" w:rsidRDefault="00B419A1" w:rsidP="001175F2">
            <w:pPr>
              <w:pStyle w:val="ListParagraph"/>
              <w:spacing w:line="276" w:lineRule="auto"/>
              <w:ind w:left="3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4306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718AC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14:paraId="28694F7F" w14:textId="77777777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C6A65" w14:textId="77777777" w:rsidR="00B419A1" w:rsidRPr="0036300F" w:rsidRDefault="00B419A1" w:rsidP="00B419A1">
            <w:pPr>
              <w:pStyle w:val="ListParagraph"/>
              <w:numPr>
                <w:ilvl w:val="0"/>
                <w:numId w:val="10"/>
              </w:numPr>
              <w:tabs>
                <w:tab w:val="left" w:pos="35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6.4.5.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 xml:space="preserve">face dovada deținerii pentru a folosi, în relația cu pacienții, </w:t>
            </w:r>
            <w:r w:rsidRPr="0036300F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chestionarul pentru eliberarea medicamentelor, 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 xml:space="preserve">prevăzut la </w:t>
            </w:r>
            <w:r w:rsidRPr="0036300F">
              <w:rPr>
                <w:rFonts w:cs="Times New Roman"/>
                <w:b/>
                <w:bCs/>
                <w:i/>
                <w:sz w:val="20"/>
                <w:szCs w:val="20"/>
              </w:rPr>
              <w:t>art.32, alin.(1) lit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  <w:r w:rsidRPr="0036300F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36300F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sarcină.</w:t>
            </w:r>
          </w:p>
          <w:p w14:paraId="514A7B3C" w14:textId="77777777" w:rsidR="00B419A1" w:rsidRPr="00585578" w:rsidRDefault="00B419A1" w:rsidP="00B419A1">
            <w:pPr>
              <w:pStyle w:val="ListParagraph"/>
              <w:numPr>
                <w:ilvl w:val="0"/>
                <w:numId w:val="10"/>
              </w:numPr>
              <w:tabs>
                <w:tab w:val="left" w:pos="35"/>
              </w:tabs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67EC5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  <w:p w14:paraId="441A1A7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62B56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14:paraId="17C19A3F" w14:textId="77777777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B7906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6.5.  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Biroul farmacistului șef</w:t>
            </w:r>
            <w:r w:rsidRPr="00585578">
              <w:rPr>
                <w:i/>
                <w:sz w:val="20"/>
                <w:szCs w:val="20"/>
              </w:rPr>
              <w:t xml:space="preserve"> este astfel amplasat </w:t>
            </w:r>
            <w:r>
              <w:rPr>
                <w:i/>
                <w:sz w:val="20"/>
                <w:szCs w:val="20"/>
              </w:rPr>
              <w:t xml:space="preserve">astfel </w:t>
            </w:r>
            <w:r w:rsidRPr="00585578">
              <w:rPr>
                <w:i/>
                <w:sz w:val="20"/>
                <w:szCs w:val="20"/>
              </w:rPr>
              <w:t>încât permite exercitarea atribuțiilor de coordonare a activității farmaciei și a personalului, c</w:t>
            </w:r>
            <w:r>
              <w:rPr>
                <w:i/>
                <w:sz w:val="20"/>
                <w:szCs w:val="20"/>
              </w:rPr>
              <w:t>on</w:t>
            </w:r>
            <w:r w:rsidRPr="00585578">
              <w:rPr>
                <w:i/>
                <w:sz w:val="20"/>
                <w:szCs w:val="20"/>
              </w:rPr>
              <w:t>f</w:t>
            </w:r>
            <w:r>
              <w:rPr>
                <w:i/>
                <w:sz w:val="20"/>
                <w:szCs w:val="20"/>
              </w:rPr>
              <w:t>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alin.(5)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și este dotat cu: </w:t>
            </w:r>
          </w:p>
          <w:p w14:paraId="17FEDCBC" w14:textId="77777777" w:rsidR="00B419A1" w:rsidRPr="00585578" w:rsidRDefault="00B419A1" w:rsidP="00B419A1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mobilier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coordonare;</w:t>
            </w:r>
          </w:p>
          <w:p w14:paraId="2766CE06" w14:textId="77777777" w:rsidR="00B419A1" w:rsidRPr="00585578" w:rsidRDefault="00B419A1" w:rsidP="00B419A1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mobilier specific păstrării documentelor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 19, alin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 xml:space="preserve">(1), lit. k) și art. 25, alin.(2)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2DFA78B9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6220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09854C8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69291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588573E6" w14:textId="77777777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726FE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6.6. </w:t>
            </w:r>
            <w:r w:rsidRPr="00585578">
              <w:rPr>
                <w:b/>
                <w:i/>
              </w:rPr>
              <w:t>Spațiul de confidențialitate</w:t>
            </w:r>
            <w:r w:rsidRPr="00585578">
              <w:rPr>
                <w:i/>
                <w:sz w:val="20"/>
                <w:szCs w:val="20"/>
              </w:rPr>
              <w:t xml:space="preserve"> este organizat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art.18, alin (1),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:</w:t>
            </w:r>
          </w:p>
          <w:p w14:paraId="39AFE2BF" w14:textId="77777777" w:rsidR="00B419A1" w:rsidRPr="00585578" w:rsidRDefault="00B419A1" w:rsidP="00B419A1">
            <w:pPr>
              <w:pStyle w:val="ListParagraph1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în incinta oficinei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</w:p>
          <w:p w14:paraId="2B9A989F" w14:textId="77777777" w:rsidR="00B419A1" w:rsidRPr="00585578" w:rsidRDefault="00B419A1" w:rsidP="00B419A1">
            <w:pPr>
              <w:pStyle w:val="ListParagraph1"/>
              <w:numPr>
                <w:ilvl w:val="0"/>
                <w:numId w:val="4"/>
              </w:numPr>
              <w:snapToGrid w:val="0"/>
              <w:spacing w:line="276" w:lineRule="auto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în biroul farmacistului șef.</w:t>
            </w:r>
          </w:p>
          <w:p w14:paraId="64DDE06E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BF8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717BFA54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3C3F699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3AB0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304567BC" w14:textId="77777777" w:rsidTr="00B419A1">
        <w:trPr>
          <w:trHeight w:val="243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C3385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6.7</w:t>
            </w:r>
            <w:r w:rsidRPr="00074592">
              <w:rPr>
                <w:b/>
                <w:i/>
              </w:rPr>
              <w:t>.  Grup sanitar</w:t>
            </w:r>
            <w:r w:rsidRPr="00074592">
              <w:rPr>
                <w:i/>
                <w:sz w:val="16"/>
                <w:szCs w:val="16"/>
              </w:rPr>
              <w:t xml:space="preserve"> </w:t>
            </w:r>
          </w:p>
          <w:p w14:paraId="59113D8C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0199" w14:textId="77777777" w:rsidR="00B419A1" w:rsidRPr="00585578" w:rsidRDefault="00B419A1" w:rsidP="001175F2">
            <w:pPr>
              <w:spacing w:line="276" w:lineRule="auto"/>
              <w:jc w:val="both"/>
              <w:rPr>
                <w:i/>
              </w:rPr>
            </w:pPr>
            <w:r w:rsidRPr="00585578">
              <w:rPr>
                <w:i/>
              </w:rPr>
              <w:t>1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06FA" w14:textId="77777777" w:rsidR="00B419A1" w:rsidRPr="00585578" w:rsidRDefault="00B419A1" w:rsidP="001175F2">
            <w:pPr>
              <w:spacing w:line="276" w:lineRule="auto"/>
              <w:rPr>
                <w:i/>
              </w:rPr>
            </w:pPr>
          </w:p>
        </w:tc>
      </w:tr>
      <w:tr w:rsidR="00B419A1" w:rsidRPr="00585578" w14:paraId="728FDEED" w14:textId="77777777" w:rsidTr="00B419A1">
        <w:trPr>
          <w:trHeight w:val="243"/>
        </w:trPr>
        <w:tc>
          <w:tcPr>
            <w:tcW w:w="10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952A3" w14:textId="77777777" w:rsidR="00B419A1" w:rsidRPr="0044273D" w:rsidRDefault="00B419A1" w:rsidP="00B419A1">
            <w:pPr>
              <w:pStyle w:val="TableContents"/>
              <w:numPr>
                <w:ilvl w:val="0"/>
                <w:numId w:val="1"/>
              </w:numPr>
              <w:snapToGrid w:val="0"/>
              <w:spacing w:line="276" w:lineRule="auto"/>
              <w:jc w:val="center"/>
              <w:rPr>
                <w:rFonts w:cs="Times New Roman"/>
                <w:bCs/>
                <w:i/>
              </w:rPr>
            </w:pPr>
            <w:r w:rsidRPr="0044273D">
              <w:rPr>
                <w:rFonts w:cs="Times New Roman"/>
                <w:b/>
                <w:bCs/>
                <w:i/>
                <w:iCs/>
              </w:rPr>
              <w:t>Personalul de specialitate</w:t>
            </w:r>
          </w:p>
          <w:p w14:paraId="07D4320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ind w:left="360"/>
              <w:jc w:val="center"/>
              <w:rPr>
                <w:rFonts w:cs="Times New Roman"/>
                <w:bCs/>
                <w:i/>
                <w:sz w:val="20"/>
                <w:szCs w:val="20"/>
              </w:rPr>
            </w:pPr>
          </w:p>
        </w:tc>
      </w:tr>
      <w:tr w:rsidR="00B419A1" w:rsidRPr="00585578" w14:paraId="77F8DCE1" w14:textId="77777777" w:rsidTr="00B419A1">
        <w:trPr>
          <w:trHeight w:val="835"/>
        </w:trPr>
        <w:tc>
          <w:tcPr>
            <w:tcW w:w="9900" w:type="dxa"/>
            <w:shd w:val="clear" w:color="auto" w:fill="auto"/>
          </w:tcPr>
          <w:p w14:paraId="146826A2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bCs/>
                <w:i/>
                <w:sz w:val="20"/>
                <w:szCs w:val="20"/>
              </w:rPr>
              <w:t>7.1</w:t>
            </w:r>
            <w:r w:rsidRPr="00585578">
              <w:rPr>
                <w:i/>
                <w:sz w:val="20"/>
                <w:szCs w:val="20"/>
              </w:rPr>
              <w:t>. Personalul de specialitate este format din farmacist șef/ farmaciști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și asistenți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medicali de farmacie,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074592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art.16 alin.(1), lit. a), b), c) din Legea farmaciei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art. 23,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care dețin: </w:t>
            </w:r>
          </w:p>
          <w:p w14:paraId="7A9EC421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/>
                <w:sz w:val="20"/>
                <w:szCs w:val="20"/>
              </w:rPr>
              <w:lastRenderedPageBreak/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>c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ontract de muncă sau dovada exercitării profesiei în formă liberală 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conform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art.567, alin.(1),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(2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)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din Legea 95/2006 </w:t>
            </w:r>
            <w:r w:rsidRPr="00585578">
              <w:rPr>
                <w:b/>
                <w:i/>
                <w:sz w:val="20"/>
                <w:szCs w:val="20"/>
              </w:rPr>
              <w:t>privind reforma în domeniul sănătății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–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Titlu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XIV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art.10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.(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2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)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 lit. (b) din Legea farmaciei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;</w:t>
            </w:r>
          </w:p>
          <w:p w14:paraId="37D7176E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b)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c</w:t>
            </w:r>
            <w:r w:rsidRPr="00585578">
              <w:rPr>
                <w:i/>
                <w:sz w:val="20"/>
                <w:szCs w:val="20"/>
              </w:rPr>
              <w:t>ertificatul privind dreptul de exercitare a profesiei</w:t>
            </w:r>
            <w:r w:rsidRPr="00585578"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i/>
                <w:sz w:val="20"/>
                <w:szCs w:val="20"/>
              </w:rPr>
              <w:t xml:space="preserve"> vizat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pentru anul în curs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art.23,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alin.(3) din Legea farmaciei.</w:t>
            </w:r>
          </w:p>
          <w:p w14:paraId="51AAB119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1C58F9A1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/>
                <w:bCs/>
                <w:i/>
                <w:sz w:val="20"/>
                <w:szCs w:val="20"/>
              </w:rPr>
            </w:pPr>
          </w:p>
          <w:p w14:paraId="1C6D5E65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2ACB186B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4C747E89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2C273A6B" w14:textId="77777777" w:rsidR="00B419A1" w:rsidRPr="00585578" w:rsidRDefault="00B419A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B419A1" w:rsidRPr="00585578" w14:paraId="4D4AF0AF" w14:textId="77777777" w:rsidTr="00B419A1">
        <w:trPr>
          <w:trHeight w:val="760"/>
        </w:trPr>
        <w:tc>
          <w:tcPr>
            <w:tcW w:w="9900" w:type="dxa"/>
            <w:shd w:val="clear" w:color="auto" w:fill="auto"/>
          </w:tcPr>
          <w:p w14:paraId="213EA4EB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7.2.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Farmacistul șef, farmacistul și farmacistul responsabil (online)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au Fișă de atribuții profesionale, vizată de Colegiul Farmaciștilor, conform prevederilor legale</w:t>
            </w:r>
            <w:r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,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art.589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,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lit. (g) din</w:t>
            </w:r>
            <w:r w:rsidRPr="00585578">
              <w:rPr>
                <w:rFonts w:ascii="CIDFont+F1" w:eastAsia="Times New Roman" w:hAnsi="CIDFont+F1" w:cs="CIDFont+F1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Legea 95/2006 privind reforma în domeniul sănătății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și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art.3, lit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(5), alin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  <w:r w:rsidRPr="00585578">
              <w:rPr>
                <w:rFonts w:eastAsia="Times New Roman" w:cs="Times New Roman"/>
                <w:b/>
                <w:i/>
                <w:color w:val="000000"/>
                <w:kern w:val="0"/>
                <w:sz w:val="20"/>
                <w:szCs w:val="20"/>
                <w:lang w:eastAsia="ro-RO" w:bidi="ar-SA"/>
              </w:rPr>
              <w:t xml:space="preserve"> 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  <w:t>.</w:t>
            </w:r>
          </w:p>
          <w:p w14:paraId="7B49848A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 New Roman" w:cs="Times New Roman"/>
                <w:i/>
                <w:color w:val="000000"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E6E92A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02FDCA1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5D3ECCF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47A2C12E" w14:textId="77777777" w:rsidTr="00B419A1">
        <w:trPr>
          <w:trHeight w:val="894"/>
        </w:trPr>
        <w:tc>
          <w:tcPr>
            <w:tcW w:w="9900" w:type="dxa"/>
            <w:shd w:val="clear" w:color="auto" w:fill="auto"/>
          </w:tcPr>
          <w:p w14:paraId="4F005432" w14:textId="77777777" w:rsidR="00B419A1" w:rsidRPr="00987A33" w:rsidRDefault="00B419A1" w:rsidP="001175F2">
            <w:pPr>
              <w:pStyle w:val="Caption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b/>
                <w:sz w:val="20"/>
                <w:szCs w:val="20"/>
              </w:rPr>
              <w:t>7.3.</w:t>
            </w:r>
            <w:r w:rsidRPr="00585578">
              <w:rPr>
                <w:bCs/>
                <w:sz w:val="20"/>
                <w:szCs w:val="20"/>
              </w:rPr>
              <w:t xml:space="preserve"> </w:t>
            </w:r>
            <w:r w:rsidRPr="00585578">
              <w:rPr>
                <w:sz w:val="20"/>
                <w:szCs w:val="20"/>
              </w:rPr>
              <w:t xml:space="preserve">Echipamentul de protecție al personalului de specialitate (ținuta profesională) este format din: halat alb și ecuson, plasat la loc vizibil pentru pacient, </w:t>
            </w:r>
            <w:r>
              <w:rPr>
                <w:sz w:val="20"/>
                <w:szCs w:val="20"/>
              </w:rPr>
              <w:t>i</w:t>
            </w:r>
            <w:r w:rsidRPr="00585578">
              <w:rPr>
                <w:sz w:val="20"/>
                <w:szCs w:val="20"/>
              </w:rPr>
              <w:t xml:space="preserve">nscripționat cu: nume, prenume, calificare, titlu profesional, precum și numele farmaciei </w:t>
            </w:r>
            <w:r>
              <w:rPr>
                <w:sz w:val="20"/>
                <w:szCs w:val="20"/>
              </w:rPr>
              <w:t xml:space="preserve"> conform </w:t>
            </w:r>
            <w:r w:rsidRPr="00585578">
              <w:rPr>
                <w:b/>
                <w:sz w:val="20"/>
                <w:szCs w:val="20"/>
              </w:rPr>
              <w:t>art.16, alin.(4) din Legea farmaciei</w:t>
            </w:r>
            <w:r>
              <w:rPr>
                <w:b/>
                <w:sz w:val="20"/>
                <w:szCs w:val="20"/>
              </w:rPr>
              <w:t>,</w:t>
            </w:r>
            <w:r w:rsidRPr="00585578">
              <w:rPr>
                <w:b/>
                <w:sz w:val="20"/>
                <w:szCs w:val="20"/>
              </w:rPr>
              <w:t xml:space="preserve"> art</w:t>
            </w:r>
            <w:r>
              <w:rPr>
                <w:b/>
                <w:sz w:val="20"/>
                <w:szCs w:val="20"/>
              </w:rPr>
              <w:t>.</w:t>
            </w:r>
            <w:r w:rsidRPr="00585578">
              <w:rPr>
                <w:b/>
                <w:sz w:val="20"/>
                <w:szCs w:val="20"/>
              </w:rPr>
              <w:t xml:space="preserve">23 alin.(8) din </w:t>
            </w:r>
            <w:r w:rsidRPr="00987A33">
              <w:rPr>
                <w:b/>
                <w:iCs w:val="0"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Pr="00987A33">
              <w:rPr>
                <w:b/>
                <w:sz w:val="20"/>
                <w:szCs w:val="20"/>
              </w:rPr>
              <w:t>.</w:t>
            </w:r>
          </w:p>
          <w:p w14:paraId="5AAAEE36" w14:textId="77777777" w:rsidR="00B419A1" w:rsidRPr="00585578" w:rsidRDefault="00B419A1" w:rsidP="001175F2">
            <w:pPr>
              <w:pStyle w:val="Caption"/>
              <w:spacing w:before="0" w:after="0" w:line="276" w:lineRule="auto"/>
              <w:jc w:val="both"/>
              <w:rPr>
                <w:b/>
                <w:sz w:val="20"/>
                <w:szCs w:val="20"/>
              </w:rPr>
            </w:pPr>
            <w:r w:rsidRPr="00585578">
              <w:rPr>
                <w:iCs w:val="0"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□</w:t>
            </w:r>
          </w:p>
        </w:tc>
        <w:tc>
          <w:tcPr>
            <w:tcW w:w="396" w:type="dxa"/>
            <w:shd w:val="clear" w:color="auto" w:fill="auto"/>
          </w:tcPr>
          <w:p w14:paraId="6A81649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00FD8A18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19A770E5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4833F610" w14:textId="77777777" w:rsidTr="00B419A1">
        <w:trPr>
          <w:trHeight w:val="255"/>
        </w:trPr>
        <w:tc>
          <w:tcPr>
            <w:tcW w:w="10710" w:type="dxa"/>
            <w:gridSpan w:val="3"/>
            <w:shd w:val="clear" w:color="auto" w:fill="auto"/>
          </w:tcPr>
          <w:p w14:paraId="49D9EBB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b/>
                <w:bCs/>
                <w:i/>
                <w:iCs/>
                <w:sz w:val="28"/>
                <w:szCs w:val="28"/>
              </w:rPr>
            </w:pPr>
            <w:r w:rsidRPr="0044273D">
              <w:rPr>
                <w:rFonts w:cs="Times New Roman"/>
                <w:b/>
                <w:bCs/>
                <w:i/>
                <w:iCs/>
              </w:rPr>
              <w:t>8 . Reguli de bună practică farmaceutică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44273D">
              <w:rPr>
                <w:rFonts w:cs="Times New Roman"/>
                <w:b/>
                <w:bCs/>
                <w:i/>
                <w:iCs/>
              </w:rPr>
              <w:t>-</w:t>
            </w:r>
            <w:r>
              <w:rPr>
                <w:rFonts w:cs="Times New Roman"/>
                <w:b/>
                <w:bCs/>
                <w:i/>
                <w:iCs/>
              </w:rPr>
              <w:t xml:space="preserve"> </w:t>
            </w:r>
            <w:r w:rsidRPr="0044273D">
              <w:rPr>
                <w:rFonts w:cs="Times New Roman"/>
                <w:b/>
                <w:bCs/>
                <w:i/>
                <w:iCs/>
              </w:rPr>
              <w:t xml:space="preserve">prevederi generale </w:t>
            </w:r>
          </w:p>
        </w:tc>
      </w:tr>
      <w:tr w:rsidR="00B419A1" w:rsidRPr="00585578" w14:paraId="4A0C65FF" w14:textId="77777777" w:rsidTr="00B419A1">
        <w:trPr>
          <w:trHeight w:val="462"/>
        </w:trPr>
        <w:tc>
          <w:tcPr>
            <w:tcW w:w="10710" w:type="dxa"/>
            <w:gridSpan w:val="3"/>
            <w:shd w:val="clear" w:color="auto" w:fill="auto"/>
          </w:tcPr>
          <w:p w14:paraId="0C739AF5" w14:textId="77777777" w:rsidR="00B419A1" w:rsidRPr="00585578" w:rsidRDefault="00B419A1" w:rsidP="001175F2">
            <w:pPr>
              <w:pStyle w:val="TableContents"/>
              <w:tabs>
                <w:tab w:val="left" w:pos="215"/>
                <w:tab w:val="left" w:pos="305"/>
              </w:tabs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Activitatea farmaciei comunitare se desf</w:t>
            </w:r>
            <w:r>
              <w:rPr>
                <w:b/>
                <w:i/>
                <w:sz w:val="20"/>
                <w:szCs w:val="20"/>
              </w:rPr>
              <w:t>ăș</w:t>
            </w:r>
            <w:r w:rsidRPr="00585578">
              <w:rPr>
                <w:b/>
                <w:i/>
                <w:sz w:val="20"/>
                <w:szCs w:val="20"/>
              </w:rPr>
              <w:t>oară în conformitate cu Regulile de bună practică farmaceutică, elaborate de Ministerul Sănătă</w:t>
            </w:r>
            <w:r>
              <w:rPr>
                <w:b/>
                <w:i/>
                <w:sz w:val="20"/>
                <w:szCs w:val="20"/>
              </w:rPr>
              <w:t>ț</w:t>
            </w:r>
            <w:r w:rsidRPr="00585578">
              <w:rPr>
                <w:b/>
                <w:i/>
                <w:sz w:val="20"/>
                <w:szCs w:val="20"/>
              </w:rPr>
              <w:t>ii în colaborare cu Colegiul Farmaci</w:t>
            </w:r>
            <w:r>
              <w:rPr>
                <w:b/>
                <w:i/>
                <w:sz w:val="20"/>
                <w:szCs w:val="20"/>
              </w:rPr>
              <w:t>ș</w:t>
            </w:r>
            <w:r w:rsidRPr="00585578">
              <w:rPr>
                <w:b/>
                <w:i/>
                <w:sz w:val="20"/>
                <w:szCs w:val="20"/>
              </w:rPr>
              <w:t>tilor din România (art.8, alin.(3) din Legea farmaciei).</w:t>
            </w:r>
          </w:p>
        </w:tc>
      </w:tr>
      <w:tr w:rsidR="00B419A1" w:rsidRPr="00585578" w14:paraId="000D17FF" w14:textId="77777777" w:rsidTr="00B419A1">
        <w:trPr>
          <w:trHeight w:val="381"/>
        </w:trPr>
        <w:tc>
          <w:tcPr>
            <w:tcW w:w="9900" w:type="dxa"/>
            <w:shd w:val="clear" w:color="auto" w:fill="auto"/>
          </w:tcPr>
          <w:p w14:paraId="58B1BBEE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8.1.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În farmacie există dosar</w:t>
            </w:r>
            <w:r>
              <w:rPr>
                <w:i/>
                <w:sz w:val="20"/>
                <w:szCs w:val="20"/>
              </w:rPr>
              <w:t>ul</w:t>
            </w:r>
            <w:r w:rsidRPr="00585578">
              <w:rPr>
                <w:i/>
                <w:sz w:val="20"/>
                <w:szCs w:val="20"/>
              </w:rPr>
              <w:t xml:space="preserve"> cu procedurile RBPF necesare desfășurării activității specifice.</w:t>
            </w:r>
          </w:p>
          <w:p w14:paraId="35838090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10E7EBC2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2C4C23F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6455A0DC" w14:textId="77777777" w:rsidTr="00B419A1">
        <w:trPr>
          <w:trHeight w:val="1506"/>
        </w:trPr>
        <w:tc>
          <w:tcPr>
            <w:tcW w:w="9900" w:type="dxa"/>
            <w:shd w:val="clear" w:color="auto" w:fill="auto"/>
          </w:tcPr>
          <w:p w14:paraId="115E53E0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="TimesNewRomanPSMT"/>
                <w:i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8.2</w:t>
            </w:r>
            <w:r w:rsidRPr="00585578">
              <w:rPr>
                <w:i/>
                <w:sz w:val="20"/>
                <w:szCs w:val="20"/>
              </w:rPr>
              <w:t xml:space="preserve">. 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Farmacia de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ț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ine, în format letric sau electronic:</w:t>
            </w:r>
          </w:p>
          <w:p w14:paraId="6AC481BB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literatura de specialitate care asigură informarea personalului de specialitate în legătură cu orice aspect legat de acţiunea şi de administrarea medicamentului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(art.25, alin.(3)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0FB1C3C3" w14:textId="77777777" w:rsidR="00B419A1" w:rsidRPr="0044273D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b)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 legislația farmaceutică necesară desfășurării activității</w:t>
            </w:r>
            <w:r w:rsidRPr="00585578">
              <w:rPr>
                <w:i/>
                <w:sz w:val="20"/>
                <w:szCs w:val="20"/>
              </w:rPr>
              <w:t xml:space="preserve">: </w:t>
            </w:r>
            <w:r w:rsidRPr="00585578">
              <w:rPr>
                <w:b/>
                <w:i/>
                <w:sz w:val="20"/>
                <w:szCs w:val="20"/>
              </w:rPr>
              <w:t xml:space="preserve">Legea farmaciei 266/2008,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, OMS 75/2010, Legea 339/2005, Titlul XIV din Legea 95/2006 privind reforma în domeniul sănătății,</w:t>
            </w:r>
            <w:r w:rsidRPr="00585578"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 Statutul CFR, Codul deontologic al farmacistului.</w:t>
            </w:r>
          </w:p>
          <w:p w14:paraId="31AFD599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41A22C8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0593A1CC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0BB2C5A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54AC8278" w14:textId="77777777" w:rsidTr="00B419A1">
        <w:trPr>
          <w:trHeight w:val="890"/>
        </w:trPr>
        <w:tc>
          <w:tcPr>
            <w:tcW w:w="9900" w:type="dxa"/>
            <w:shd w:val="clear" w:color="auto" w:fill="auto"/>
          </w:tcPr>
          <w:p w14:paraId="4409082A" w14:textId="77777777" w:rsidR="00B419A1" w:rsidRPr="00585578" w:rsidRDefault="00B419A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917D5B">
              <w:rPr>
                <w:b/>
                <w:i/>
                <w:sz w:val="20"/>
                <w:szCs w:val="20"/>
              </w:rPr>
              <w:t>8.3</w:t>
            </w:r>
            <w:r w:rsidRPr="00585578">
              <w:rPr>
                <w:i/>
                <w:sz w:val="20"/>
                <w:szCs w:val="20"/>
              </w:rPr>
              <w:t>. Farmacia are implementată procedura de verificare a elementelor de siguranță și autenticitate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 xml:space="preserve">a medicamentelor ce prezintă cod unic de identificare înregistrat în Sistemul Național de Verificare a Medicamentelor, înainte de eliberarea către </w:t>
            </w:r>
            <w:r>
              <w:rPr>
                <w:i/>
                <w:sz w:val="20"/>
                <w:szCs w:val="20"/>
              </w:rPr>
              <w:t>pacient.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  <w:p w14:paraId="298B10D8" w14:textId="77777777" w:rsidR="00B419A1" w:rsidRPr="00585578" w:rsidRDefault="00B419A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  <w:r w:rsidRPr="00585578">
              <w:rPr>
                <w:i/>
              </w:rPr>
              <w:t xml:space="preserve"> </w:t>
            </w:r>
          </w:p>
        </w:tc>
        <w:tc>
          <w:tcPr>
            <w:tcW w:w="396" w:type="dxa"/>
            <w:shd w:val="clear" w:color="auto" w:fill="auto"/>
          </w:tcPr>
          <w:p w14:paraId="5712034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6914F909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  <w:p w14:paraId="64A2AF3A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414" w:type="dxa"/>
            <w:shd w:val="clear" w:color="auto" w:fill="auto"/>
          </w:tcPr>
          <w:p w14:paraId="50291F8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419A1" w:rsidRPr="00585578" w14:paraId="6E1C310C" w14:textId="77777777" w:rsidTr="00B419A1">
        <w:trPr>
          <w:trHeight w:val="1431"/>
        </w:trPr>
        <w:tc>
          <w:tcPr>
            <w:tcW w:w="9900" w:type="dxa"/>
            <w:shd w:val="clear" w:color="auto" w:fill="auto"/>
          </w:tcPr>
          <w:p w14:paraId="79162768" w14:textId="77777777" w:rsidR="00B419A1" w:rsidRPr="00585578" w:rsidRDefault="00B419A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8.</w:t>
            </w:r>
            <w:r w:rsidR="00917D5B">
              <w:rPr>
                <w:rFonts w:eastAsia="TimesNewRomanPSMT"/>
                <w:b/>
                <w:i/>
                <w:sz w:val="20"/>
                <w:szCs w:val="20"/>
              </w:rPr>
              <w:t>4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. Farmacia deține documente pentru evidenţa eliberării din farmacie a medicamentelor cu regim controlat (registrul pentru evidenţa medicamentelor cu substanţe stupefiante, prescripţiile p</w:t>
            </w:r>
            <w:r>
              <w:rPr>
                <w:rFonts w:eastAsia="TimesNewRomanPSMT"/>
                <w:i/>
                <w:sz w:val="20"/>
                <w:szCs w:val="20"/>
              </w:rPr>
              <w:t>e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 baza cărora s-au eliberat medicamente psihotrope, respectiv stupefiante sau din alte grupe terapeutice care se eliberează pe bază de prescripţie medicală care se reţine </w:t>
            </w:r>
            <w:r>
              <w:rPr>
                <w:rFonts w:eastAsia="TimesNewRomanPSMT"/>
                <w:i/>
                <w:sz w:val="20"/>
                <w:szCs w:val="20"/>
              </w:rPr>
              <w:t>î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>n farmacie)</w:t>
            </w:r>
            <w:r>
              <w:rPr>
                <w:rFonts w:eastAsia="TimesNewRomanPSMT"/>
                <w:i/>
                <w:sz w:val="20"/>
                <w:szCs w:val="20"/>
              </w:rPr>
              <w:t>conform</w:t>
            </w:r>
            <w:r w:rsidRPr="00585578">
              <w:rPr>
                <w:rFonts w:eastAsia="TimesNewRomanPSMT"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>art.25, alin.(1), lit.</w:t>
            </w:r>
            <w:r>
              <w:rPr>
                <w:rFonts w:eastAsia="TimesNewRomanPSMT"/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b/>
                <w:i/>
                <w:sz w:val="20"/>
                <w:szCs w:val="20"/>
              </w:rPr>
              <w:t xml:space="preserve"> și art.56, 57, 58, din Normele 1915 la Legea 339</w:t>
            </w:r>
            <w:r w:rsidRPr="00585578">
              <w:rPr>
                <w:i/>
                <w:iCs/>
                <w:sz w:val="20"/>
                <w:szCs w:val="20"/>
              </w:rPr>
              <w:t>.</w:t>
            </w:r>
          </w:p>
          <w:p w14:paraId="61F2BD9C" w14:textId="77777777" w:rsidR="00B419A1" w:rsidRPr="00585578" w:rsidRDefault="00B419A1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Eliberarea medicamentelor cu substanțe stupefiante se face strict de către farmacist.</w:t>
            </w:r>
          </w:p>
          <w:p w14:paraId="3860FB30" w14:textId="77777777" w:rsidR="00B419A1" w:rsidRPr="00585578" w:rsidRDefault="00B419A1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7B914164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0E869B2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5CFC054E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4B647A1F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68ADC99B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B419A1" w:rsidRPr="00585578" w14:paraId="01DAA4D0" w14:textId="77777777" w:rsidTr="00B419A1">
        <w:trPr>
          <w:trHeight w:val="327"/>
        </w:trPr>
        <w:tc>
          <w:tcPr>
            <w:tcW w:w="9900" w:type="dxa"/>
            <w:shd w:val="clear" w:color="auto" w:fill="auto"/>
          </w:tcPr>
          <w:p w14:paraId="4A928F39" w14:textId="77777777" w:rsidR="00B419A1" w:rsidRPr="00585578" w:rsidRDefault="00917D5B" w:rsidP="001175F2">
            <w:pPr>
              <w:pStyle w:val="ListParagraph1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lastRenderedPageBreak/>
              <w:t>8.5</w:t>
            </w:r>
            <w:r w:rsidR="00B419A1" w:rsidRPr="00585578">
              <w:rPr>
                <w:b/>
                <w:i/>
                <w:sz w:val="20"/>
                <w:szCs w:val="20"/>
              </w:rPr>
              <w:t>.</w:t>
            </w:r>
            <w:r w:rsidR="00B419A1">
              <w:rPr>
                <w:b/>
                <w:i/>
                <w:sz w:val="20"/>
                <w:szCs w:val="20"/>
              </w:rPr>
              <w:t xml:space="preserve"> </w:t>
            </w:r>
            <w:r w:rsidR="00B419A1" w:rsidRPr="00585578">
              <w:rPr>
                <w:i/>
                <w:sz w:val="20"/>
                <w:szCs w:val="20"/>
              </w:rPr>
              <w:t>Farmacia deține contract:</w:t>
            </w:r>
          </w:p>
          <w:p w14:paraId="738D4CE7" w14:textId="77777777" w:rsidR="00B419A1" w:rsidRPr="00585578" w:rsidRDefault="00B419A1" w:rsidP="00B419A1">
            <w:pPr>
              <w:pStyle w:val="ListParagraph1"/>
              <w:numPr>
                <w:ilvl w:val="0"/>
                <w:numId w:val="11"/>
              </w:numPr>
              <w:tabs>
                <w:tab w:val="left" w:pos="305"/>
              </w:tabs>
              <w:spacing w:line="276" w:lineRule="auto"/>
              <w:ind w:left="35" w:firstLine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cu o firmă de distrugere a deșeurilor farmaceutice;</w:t>
            </w:r>
          </w:p>
          <w:p w14:paraId="0ECC39E6" w14:textId="77777777" w:rsidR="00B419A1" w:rsidRPr="00585578" w:rsidRDefault="00B419A1" w:rsidP="00B419A1">
            <w:pPr>
              <w:pStyle w:val="ListParagraph1"/>
              <w:numPr>
                <w:ilvl w:val="0"/>
                <w:numId w:val="11"/>
              </w:numPr>
              <w:tabs>
                <w:tab w:val="left" w:pos="305"/>
              </w:tabs>
              <w:spacing w:line="276" w:lineRule="auto"/>
              <w:ind w:left="35" w:firstLine="0"/>
              <w:jc w:val="both"/>
              <w:rPr>
                <w:rFonts w:cs="Times New Roman"/>
                <w:i/>
                <w:iCs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contract/act adițional la contract cu o firmă specializată pentru dezinsecție și deratizare.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4BD5E952" w14:textId="77777777" w:rsidR="00B419A1" w:rsidRPr="00585578" w:rsidRDefault="00B419A1" w:rsidP="001175F2">
            <w:pPr>
              <w:pStyle w:val="ListParagraph1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Cs/>
                <w:sz w:val="20"/>
                <w:szCs w:val="20"/>
              </w:rPr>
              <w:t>Remedieri deficiențe</w:t>
            </w:r>
            <w:r w:rsidRPr="00585578">
              <w:rPr>
                <w:sz w:val="20"/>
                <w:szCs w:val="20"/>
              </w:rPr>
              <w:t xml:space="preserve">  </w:t>
            </w:r>
            <w:r w:rsidRPr="00585578">
              <w:rPr>
                <w:i/>
                <w:sz w:val="20"/>
                <w:szCs w:val="20"/>
              </w:rPr>
              <w:t>□</w:t>
            </w:r>
          </w:p>
        </w:tc>
        <w:tc>
          <w:tcPr>
            <w:tcW w:w="396" w:type="dxa"/>
            <w:shd w:val="clear" w:color="auto" w:fill="auto"/>
          </w:tcPr>
          <w:p w14:paraId="6864D48A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7F3AA598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  <w:p w14:paraId="07EFB4E7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414" w:type="dxa"/>
            <w:shd w:val="clear" w:color="auto" w:fill="auto"/>
          </w:tcPr>
          <w:p w14:paraId="11FBBEFD" w14:textId="77777777" w:rsidR="00B419A1" w:rsidRPr="00585578" w:rsidRDefault="00B419A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</w:tbl>
    <w:p w14:paraId="3BF17C2E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</w:t>
      </w:r>
    </w:p>
    <w:p w14:paraId="3A35C888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Punctaj___</w:t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</w:r>
      <w:r w:rsidRPr="00585578">
        <w:rPr>
          <w:b/>
          <w:bCs/>
          <w:i/>
          <w:sz w:val="20"/>
          <w:szCs w:val="20"/>
        </w:rPr>
        <w:softHyphen/>
        <w:t>___</w:t>
      </w:r>
    </w:p>
    <w:p w14:paraId="3C5ACF64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07"/>
        <w:gridCol w:w="1559"/>
      </w:tblGrid>
      <w:tr w:rsidR="00B419A1" w:rsidRPr="00585578" w14:paraId="5C6ADE19" w14:textId="77777777" w:rsidTr="001175F2">
        <w:tc>
          <w:tcPr>
            <w:tcW w:w="5807" w:type="dxa"/>
          </w:tcPr>
          <w:p w14:paraId="02D2FBD5" w14:textId="77777777"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fără receptură, 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6.3), fără online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6.4)</w:t>
            </w:r>
          </w:p>
        </w:tc>
        <w:tc>
          <w:tcPr>
            <w:tcW w:w="1559" w:type="dxa"/>
          </w:tcPr>
          <w:p w14:paraId="7313DF4F" w14:textId="77777777"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maxim- 32 </w:t>
            </w:r>
          </w:p>
        </w:tc>
      </w:tr>
      <w:tr w:rsidR="00B419A1" w:rsidRPr="00585578" w14:paraId="03077CE8" w14:textId="77777777" w:rsidTr="001175F2">
        <w:tc>
          <w:tcPr>
            <w:tcW w:w="5807" w:type="dxa"/>
          </w:tcPr>
          <w:p w14:paraId="0AD7545B" w14:textId="77777777" w:rsidR="00B419A1" w:rsidRPr="00585578" w:rsidRDefault="00B419A1" w:rsidP="001175F2">
            <w:pPr>
              <w:spacing w:line="276" w:lineRule="auto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fără receptură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6.3), cu online</w:t>
            </w:r>
          </w:p>
        </w:tc>
        <w:tc>
          <w:tcPr>
            <w:tcW w:w="1559" w:type="dxa"/>
          </w:tcPr>
          <w:p w14:paraId="01CBD06C" w14:textId="77777777"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maxim- 36</w:t>
            </w:r>
          </w:p>
        </w:tc>
      </w:tr>
      <w:tr w:rsidR="00B419A1" w:rsidRPr="00585578" w14:paraId="0EEF8F06" w14:textId="77777777" w:rsidTr="001175F2">
        <w:tc>
          <w:tcPr>
            <w:tcW w:w="5807" w:type="dxa"/>
          </w:tcPr>
          <w:p w14:paraId="514F7034" w14:textId="77777777"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cu receptură, fără online(fără cap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585578">
              <w:rPr>
                <w:bCs/>
                <w:i/>
                <w:sz w:val="20"/>
                <w:szCs w:val="20"/>
              </w:rPr>
              <w:t xml:space="preserve"> 6.4)</w:t>
            </w:r>
          </w:p>
        </w:tc>
        <w:tc>
          <w:tcPr>
            <w:tcW w:w="1559" w:type="dxa"/>
          </w:tcPr>
          <w:p w14:paraId="6F9053E6" w14:textId="77777777"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maxim- 39 </w:t>
            </w:r>
          </w:p>
        </w:tc>
      </w:tr>
      <w:tr w:rsidR="00B419A1" w:rsidRPr="00585578" w14:paraId="007584B4" w14:textId="77777777" w:rsidTr="001175F2">
        <w:tc>
          <w:tcPr>
            <w:tcW w:w="5807" w:type="dxa"/>
          </w:tcPr>
          <w:p w14:paraId="174EA562" w14:textId="77777777" w:rsidR="00B419A1" w:rsidRPr="00585578" w:rsidRDefault="00B419A1" w:rsidP="001175F2">
            <w:pPr>
              <w:spacing w:line="276" w:lineRule="auto"/>
              <w:rPr>
                <w:b/>
                <w:bCs/>
                <w:i/>
                <w:sz w:val="20"/>
                <w:szCs w:val="20"/>
                <w:u w:val="single"/>
              </w:rPr>
            </w:pPr>
            <w:r w:rsidRPr="00585578">
              <w:rPr>
                <w:bCs/>
                <w:i/>
                <w:sz w:val="20"/>
                <w:szCs w:val="20"/>
              </w:rPr>
              <w:t>Farmacie cu receptură, cu online</w:t>
            </w:r>
          </w:p>
        </w:tc>
        <w:tc>
          <w:tcPr>
            <w:tcW w:w="1559" w:type="dxa"/>
          </w:tcPr>
          <w:p w14:paraId="3F2B7007" w14:textId="77777777" w:rsidR="00B419A1" w:rsidRPr="00585578" w:rsidRDefault="00B419A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maxim- 43  </w:t>
            </w:r>
          </w:p>
        </w:tc>
      </w:tr>
    </w:tbl>
    <w:p w14:paraId="37709DCC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  <w:u w:val="single"/>
        </w:rPr>
      </w:pPr>
    </w:p>
    <w:p w14:paraId="76625B9F" w14:textId="77777777" w:rsidR="00B419A1" w:rsidRDefault="00B419A1" w:rsidP="00B419A1">
      <w:pPr>
        <w:spacing w:line="276" w:lineRule="auto"/>
        <w:rPr>
          <w:i/>
          <w:sz w:val="20"/>
          <w:szCs w:val="20"/>
        </w:rPr>
      </w:pPr>
    </w:p>
    <w:p w14:paraId="3661D720" w14:textId="77777777" w:rsidR="00B419A1" w:rsidRDefault="00B419A1" w:rsidP="00B419A1">
      <w:pPr>
        <w:spacing w:line="276" w:lineRule="auto"/>
        <w:rPr>
          <w:i/>
          <w:sz w:val="20"/>
          <w:szCs w:val="20"/>
        </w:rPr>
      </w:pPr>
    </w:p>
    <w:p w14:paraId="6286C3E9" w14:textId="77777777" w:rsidR="00B419A1" w:rsidRDefault="00B419A1" w:rsidP="00B419A1">
      <w:pPr>
        <w:spacing w:line="276" w:lineRule="auto"/>
        <w:rPr>
          <w:i/>
          <w:sz w:val="20"/>
          <w:szCs w:val="20"/>
        </w:rPr>
      </w:pPr>
    </w:p>
    <w:p w14:paraId="6716A0F4" w14:textId="77777777" w:rsidR="00B419A1" w:rsidRDefault="00B419A1" w:rsidP="00B419A1">
      <w:pPr>
        <w:spacing w:line="276" w:lineRule="auto"/>
        <w:rPr>
          <w:i/>
          <w:sz w:val="20"/>
          <w:szCs w:val="20"/>
        </w:rPr>
      </w:pPr>
    </w:p>
    <w:p w14:paraId="6A298C47" w14:textId="77777777"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</w:p>
    <w:p w14:paraId="56F75F40" w14:textId="77777777"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Comisia de evaluare:                                                                                           Farmacist șef</w:t>
      </w:r>
    </w:p>
    <w:p w14:paraId="6B0E03D2" w14:textId="77777777"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Nume, prenume, semnătură:                                                                              Nume, prenume, semnătură:</w:t>
      </w:r>
    </w:p>
    <w:p w14:paraId="13B58CDF" w14:textId="77777777"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14:paraId="36EA0AF9" w14:textId="77777777" w:rsidR="00B419A1" w:rsidRPr="00886455" w:rsidRDefault="00B419A1" w:rsidP="00B419A1">
      <w:pPr>
        <w:spacing w:line="276" w:lineRule="auto"/>
        <w:rPr>
          <w:b/>
          <w:bCs/>
          <w:i/>
          <w:sz w:val="22"/>
          <w:szCs w:val="22"/>
        </w:rPr>
      </w:pPr>
      <w:r w:rsidRPr="00886455">
        <w:rPr>
          <w:b/>
          <w:bCs/>
          <w:i/>
          <w:sz w:val="22"/>
          <w:szCs w:val="22"/>
        </w:rPr>
        <w:t xml:space="preserve">Farm.__________________________________              </w:t>
      </w:r>
    </w:p>
    <w:p w14:paraId="4BB3C2A1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</w:p>
    <w:p w14:paraId="4A3E81F7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</w:p>
    <w:p w14:paraId="5B0CB4A6" w14:textId="77777777" w:rsidR="00B419A1" w:rsidRPr="00585578" w:rsidRDefault="00B419A1" w:rsidP="00B419A1">
      <w:pPr>
        <w:spacing w:line="276" w:lineRule="auto"/>
        <w:rPr>
          <w:b/>
          <w:bCs/>
          <w:i/>
          <w:sz w:val="20"/>
          <w:szCs w:val="20"/>
        </w:rPr>
      </w:pPr>
    </w:p>
    <w:p w14:paraId="117B2EEE" w14:textId="77777777"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Regulile care au în text sintagma</w:t>
      </w:r>
      <w:r>
        <w:rPr>
          <w:i/>
          <w:sz w:val="20"/>
          <w:szCs w:val="20"/>
        </w:rPr>
        <w:t xml:space="preserve"> </w:t>
      </w:r>
      <w:r w:rsidRPr="0044273D">
        <w:rPr>
          <w:b/>
          <w:bCs/>
          <w:i/>
          <w:sz w:val="20"/>
          <w:szCs w:val="20"/>
        </w:rPr>
        <w:t>,,dacă</w:t>
      </w:r>
      <w:r w:rsidRPr="00585578">
        <w:rPr>
          <w:b/>
          <w:i/>
          <w:sz w:val="20"/>
          <w:szCs w:val="20"/>
        </w:rPr>
        <w:t xml:space="preserve"> este cazul”,</w:t>
      </w:r>
      <w:r w:rsidRPr="00585578">
        <w:rPr>
          <w:i/>
          <w:sz w:val="20"/>
          <w:szCs w:val="20"/>
        </w:rPr>
        <w:t xml:space="preserve"> vor fi punctate conform constatărilor, iar farmaciile la care </w:t>
      </w:r>
      <w:r w:rsidRPr="00585578">
        <w:rPr>
          <w:b/>
          <w:i/>
          <w:sz w:val="20"/>
          <w:szCs w:val="20"/>
        </w:rPr>
        <w:t>NU ESTE CAZUL</w:t>
      </w:r>
      <w:r w:rsidRPr="00585578">
        <w:rPr>
          <w:i/>
          <w:sz w:val="20"/>
          <w:szCs w:val="20"/>
        </w:rPr>
        <w:t xml:space="preserve"> vor primi din oficiu pun</w:t>
      </w:r>
      <w:r>
        <w:rPr>
          <w:i/>
          <w:sz w:val="20"/>
          <w:szCs w:val="20"/>
        </w:rPr>
        <w:t>c</w:t>
      </w:r>
      <w:r w:rsidRPr="00585578">
        <w:rPr>
          <w:i/>
          <w:sz w:val="20"/>
          <w:szCs w:val="20"/>
        </w:rPr>
        <w:t>tajul aferent.</w:t>
      </w:r>
    </w:p>
    <w:p w14:paraId="3DC42625" w14:textId="77777777"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</w:p>
    <w:p w14:paraId="28F8306F" w14:textId="77777777"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14:paraId="5466E7BE" w14:textId="77777777" w:rsidR="00B419A1" w:rsidRPr="00585578" w:rsidRDefault="00B419A1" w:rsidP="00B419A1">
      <w:pPr>
        <w:spacing w:line="276" w:lineRule="auto"/>
        <w:rPr>
          <w:i/>
          <w:sz w:val="20"/>
          <w:szCs w:val="20"/>
        </w:rPr>
      </w:pPr>
    </w:p>
    <w:p w14:paraId="0AD54090" w14:textId="77777777"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IDFont+F1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E26AB"/>
    <w:multiLevelType w:val="hybridMultilevel"/>
    <w:tmpl w:val="2AF0B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F545C"/>
    <w:multiLevelType w:val="multilevel"/>
    <w:tmpl w:val="93ACD85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  <w:b/>
      </w:rPr>
    </w:lvl>
  </w:abstractNum>
  <w:abstractNum w:abstractNumId="3" w15:restartNumberingAfterBreak="0">
    <w:nsid w:val="23022C85"/>
    <w:multiLevelType w:val="hybridMultilevel"/>
    <w:tmpl w:val="70DC1936"/>
    <w:lvl w:ilvl="0" w:tplc="04090017">
      <w:start w:val="1"/>
      <w:numFmt w:val="lowerLetter"/>
      <w:lvlText w:val="%1)"/>
      <w:lvlJc w:val="left"/>
      <w:pPr>
        <w:ind w:left="5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482189"/>
    <w:multiLevelType w:val="hybridMultilevel"/>
    <w:tmpl w:val="7BDADC7A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60189A"/>
    <w:multiLevelType w:val="hybridMultilevel"/>
    <w:tmpl w:val="B00A011A"/>
    <w:lvl w:ilvl="0" w:tplc="8CDA1E68">
      <w:start w:val="1"/>
      <w:numFmt w:val="lowerLetter"/>
      <w:lvlText w:val="%1)"/>
      <w:lvlJc w:val="left"/>
      <w:pPr>
        <w:ind w:left="360" w:hanging="360"/>
      </w:pPr>
      <w:rPr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FB77CD"/>
    <w:multiLevelType w:val="multilevel"/>
    <w:tmpl w:val="9446BE5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FBD6D4A"/>
    <w:multiLevelType w:val="hybridMultilevel"/>
    <w:tmpl w:val="FD4E3B28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55C3024"/>
    <w:multiLevelType w:val="hybridMultilevel"/>
    <w:tmpl w:val="37AE6E52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AB12E1"/>
    <w:multiLevelType w:val="hybridMultilevel"/>
    <w:tmpl w:val="C94CDF70"/>
    <w:lvl w:ilvl="0" w:tplc="790E751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3D2E61"/>
    <w:multiLevelType w:val="multilevel"/>
    <w:tmpl w:val="F6E41BE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76BA1FA8"/>
    <w:multiLevelType w:val="hybridMultilevel"/>
    <w:tmpl w:val="42566B26"/>
    <w:lvl w:ilvl="0" w:tplc="790E75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0450537">
    <w:abstractNumId w:val="6"/>
  </w:num>
  <w:num w:numId="2" w16cid:durableId="2074691815">
    <w:abstractNumId w:val="11"/>
  </w:num>
  <w:num w:numId="3" w16cid:durableId="18702826">
    <w:abstractNumId w:val="9"/>
  </w:num>
  <w:num w:numId="4" w16cid:durableId="598370856">
    <w:abstractNumId w:val="10"/>
  </w:num>
  <w:num w:numId="5" w16cid:durableId="1614941887">
    <w:abstractNumId w:val="4"/>
  </w:num>
  <w:num w:numId="6" w16cid:durableId="1937713583">
    <w:abstractNumId w:val="3"/>
  </w:num>
  <w:num w:numId="7" w16cid:durableId="995456255">
    <w:abstractNumId w:val="7"/>
  </w:num>
  <w:num w:numId="8" w16cid:durableId="2082407312">
    <w:abstractNumId w:val="8"/>
  </w:num>
  <w:num w:numId="9" w16cid:durableId="1021588179">
    <w:abstractNumId w:val="5"/>
  </w:num>
  <w:num w:numId="10" w16cid:durableId="545793791">
    <w:abstractNumId w:val="1"/>
  </w:num>
  <w:num w:numId="11" w16cid:durableId="334770745">
    <w:abstractNumId w:val="0"/>
  </w:num>
  <w:num w:numId="12" w16cid:durableId="176456623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1"/>
    <w:rsid w:val="00124632"/>
    <w:rsid w:val="00376A11"/>
    <w:rsid w:val="00917D5B"/>
    <w:rsid w:val="009907F3"/>
    <w:rsid w:val="00A44058"/>
    <w:rsid w:val="00A5452D"/>
    <w:rsid w:val="00B419A1"/>
    <w:rsid w:val="00E77848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82C75"/>
  <w15:docId w15:val="{D80E8439-D474-4775-97A6-C6B028D59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19A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Heading1">
    <w:name w:val="heading 1"/>
    <w:basedOn w:val="Normal"/>
    <w:next w:val="Normal"/>
    <w:link w:val="Heading1Char"/>
    <w:qFormat/>
    <w:rsid w:val="00B419A1"/>
    <w:pPr>
      <w:keepNext/>
      <w:tabs>
        <w:tab w:val="left" w:pos="7440"/>
      </w:tabs>
      <w:outlineLvl w:val="0"/>
    </w:pPr>
    <w:rPr>
      <w:rFonts w:eastAsia="Times New Roman"/>
      <w:b/>
      <w:bCs/>
      <w:sz w:val="36"/>
      <w:lang w:val="en-US" w:eastAsia="ar-SA"/>
    </w:rPr>
  </w:style>
  <w:style w:type="paragraph" w:styleId="Heading2">
    <w:name w:val="heading 2"/>
    <w:basedOn w:val="Normal"/>
    <w:next w:val="Normal"/>
    <w:link w:val="Heading2Char"/>
    <w:qFormat/>
    <w:rsid w:val="00B419A1"/>
    <w:pPr>
      <w:keepNext/>
      <w:tabs>
        <w:tab w:val="left" w:pos="7440"/>
      </w:tabs>
      <w:outlineLvl w:val="1"/>
    </w:pPr>
    <w:rPr>
      <w:rFonts w:eastAsia="Times New Roman"/>
      <w:b/>
      <w:bCs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19A1"/>
    <w:rPr>
      <w:rFonts w:ascii="Times New Roman" w:eastAsia="Times New Roman" w:hAnsi="Times New Roman" w:cs="Mangal"/>
      <w:b/>
      <w:bCs/>
      <w:kern w:val="1"/>
      <w:sz w:val="36"/>
      <w:szCs w:val="24"/>
      <w:lang w:eastAsia="ar-SA" w:bidi="hi-IN"/>
    </w:rPr>
  </w:style>
  <w:style w:type="character" w:customStyle="1" w:styleId="Heading2Char">
    <w:name w:val="Heading 2 Char"/>
    <w:basedOn w:val="DefaultParagraphFont"/>
    <w:link w:val="Heading2"/>
    <w:rsid w:val="00B419A1"/>
    <w:rPr>
      <w:rFonts w:ascii="Times New Roman" w:eastAsia="Times New Roman" w:hAnsi="Times New Roman" w:cs="Mangal"/>
      <w:b/>
      <w:bCs/>
      <w:kern w:val="1"/>
      <w:sz w:val="24"/>
      <w:szCs w:val="24"/>
      <w:lang w:eastAsia="ar-SA" w:bidi="hi-IN"/>
    </w:rPr>
  </w:style>
  <w:style w:type="paragraph" w:styleId="Title">
    <w:name w:val="Title"/>
    <w:basedOn w:val="Normal"/>
    <w:next w:val="Normal"/>
    <w:link w:val="TitleChar"/>
    <w:uiPriority w:val="10"/>
    <w:qFormat/>
    <w:rsid w:val="00B419A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B419A1"/>
    <w:rPr>
      <w:rFonts w:ascii="Cambria" w:eastAsia="Times New Roman" w:hAnsi="Cambria" w:cs="Mangal"/>
      <w:color w:val="17365D"/>
      <w:spacing w:val="5"/>
      <w:kern w:val="28"/>
      <w:sz w:val="52"/>
      <w:szCs w:val="52"/>
      <w:lang w:eastAsia="zh-CN" w:bidi="hi-IN"/>
    </w:rPr>
  </w:style>
  <w:style w:type="paragraph" w:styleId="NoSpacing">
    <w:name w:val="No Spacing"/>
    <w:uiPriority w:val="1"/>
    <w:qFormat/>
    <w:rsid w:val="00B419A1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ListParagraph">
    <w:name w:val="List Paragraph"/>
    <w:basedOn w:val="Normal"/>
    <w:uiPriority w:val="34"/>
    <w:qFormat/>
    <w:rsid w:val="00B419A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419A1"/>
    <w:rPr>
      <w:b/>
      <w:bCs/>
    </w:rPr>
  </w:style>
  <w:style w:type="paragraph" w:styleId="Caption">
    <w:name w:val="caption"/>
    <w:basedOn w:val="Normal"/>
    <w:qFormat/>
    <w:rsid w:val="00B419A1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B419A1"/>
    <w:pPr>
      <w:suppressLineNumbers/>
    </w:pPr>
  </w:style>
  <w:style w:type="paragraph" w:customStyle="1" w:styleId="ListParagraph1">
    <w:name w:val="List Paragraph1"/>
    <w:basedOn w:val="Normal"/>
    <w:rsid w:val="00B419A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B419A1"/>
    <w:pPr>
      <w:widowControl/>
      <w:tabs>
        <w:tab w:val="center" w:pos="4680"/>
        <w:tab w:val="right" w:pos="9360"/>
      </w:tabs>
      <w:suppressAutoHyphens w:val="0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B419A1"/>
    <w:rPr>
      <w:rFonts w:ascii="Calibri" w:eastAsia="Calibri" w:hAnsi="Calibri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B419A1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419A1"/>
    <w:rPr>
      <w:rFonts w:ascii="Times New Roman" w:eastAsia="SimSun" w:hAnsi="Times New Roman" w:cs="Mangal"/>
      <w:kern w:val="1"/>
      <w:sz w:val="24"/>
      <w:szCs w:val="21"/>
      <w:lang w:val="ro-RO" w:eastAsia="zh-CN" w:bidi="hi-IN"/>
    </w:rPr>
  </w:style>
  <w:style w:type="table" w:styleId="TableGrid">
    <w:name w:val="Table Grid"/>
    <w:basedOn w:val="TableNormal"/>
    <w:uiPriority w:val="59"/>
    <w:rsid w:val="00B419A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B419A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B419A1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customStyle="1" w:styleId="WW8Num2z8">
    <w:name w:val="WW8Num2z8"/>
    <w:rsid w:val="00B419A1"/>
  </w:style>
  <w:style w:type="character" w:styleId="Hyperlink">
    <w:name w:val="Hyperlink"/>
    <w:basedOn w:val="DefaultParagraphFont"/>
    <w:uiPriority w:val="99"/>
    <w:semiHidden/>
    <w:unhideWhenUsed/>
    <w:rsid w:val="00B419A1"/>
    <w:rPr>
      <w:color w:val="0000FF"/>
      <w:u w:val="single"/>
    </w:rPr>
  </w:style>
  <w:style w:type="character" w:customStyle="1" w:styleId="WW8Num1z0">
    <w:name w:val="WW8Num1z0"/>
    <w:rsid w:val="00B419A1"/>
    <w:rPr>
      <w:b/>
      <w:bCs/>
      <w:sz w:val="20"/>
      <w:szCs w:val="20"/>
      <w:lang w:val="it-IT"/>
    </w:rPr>
  </w:style>
  <w:style w:type="character" w:customStyle="1" w:styleId="WW8Num2z0">
    <w:name w:val="WW8Num2z0"/>
    <w:rsid w:val="00B419A1"/>
  </w:style>
  <w:style w:type="character" w:customStyle="1" w:styleId="WW8Num2z1">
    <w:name w:val="WW8Num2z1"/>
    <w:rsid w:val="00B419A1"/>
  </w:style>
  <w:style w:type="character" w:customStyle="1" w:styleId="WW8Num2z2">
    <w:name w:val="WW8Num2z2"/>
    <w:rsid w:val="00B419A1"/>
  </w:style>
  <w:style w:type="character" w:customStyle="1" w:styleId="WW8Num2z3">
    <w:name w:val="WW8Num2z3"/>
    <w:rsid w:val="00B419A1"/>
  </w:style>
  <w:style w:type="character" w:customStyle="1" w:styleId="WW8Num2z4">
    <w:name w:val="WW8Num2z4"/>
    <w:rsid w:val="00B419A1"/>
  </w:style>
  <w:style w:type="character" w:customStyle="1" w:styleId="WW8Num2z5">
    <w:name w:val="WW8Num2z5"/>
    <w:rsid w:val="00B419A1"/>
  </w:style>
  <w:style w:type="character" w:customStyle="1" w:styleId="WW8Num2z6">
    <w:name w:val="WW8Num2z6"/>
    <w:rsid w:val="00B419A1"/>
  </w:style>
  <w:style w:type="character" w:customStyle="1" w:styleId="WW8Num2z7">
    <w:name w:val="WW8Num2z7"/>
    <w:rsid w:val="00B419A1"/>
  </w:style>
  <w:style w:type="character" w:customStyle="1" w:styleId="Fontdeparagrafimplicit1">
    <w:name w:val="Font de paragraf implicit1"/>
    <w:rsid w:val="00B419A1"/>
  </w:style>
  <w:style w:type="character" w:customStyle="1" w:styleId="Absatz-Standardschriftart">
    <w:name w:val="Absatz-Standardschriftart"/>
    <w:rsid w:val="00B419A1"/>
  </w:style>
  <w:style w:type="character" w:customStyle="1" w:styleId="WW-Absatz-Standardschriftart">
    <w:name w:val="WW-Absatz-Standardschriftart"/>
    <w:rsid w:val="00B419A1"/>
  </w:style>
  <w:style w:type="character" w:customStyle="1" w:styleId="WW-Absatz-Standardschriftart1">
    <w:name w:val="WW-Absatz-Standardschriftart1"/>
    <w:rsid w:val="00B419A1"/>
  </w:style>
  <w:style w:type="character" w:customStyle="1" w:styleId="WW-Absatz-Standardschriftart11">
    <w:name w:val="WW-Absatz-Standardschriftart11"/>
    <w:rsid w:val="00B419A1"/>
  </w:style>
  <w:style w:type="character" w:customStyle="1" w:styleId="NumberingSymbols">
    <w:name w:val="Numbering Symbols"/>
    <w:rsid w:val="00B419A1"/>
  </w:style>
  <w:style w:type="paragraph" w:customStyle="1" w:styleId="Heading">
    <w:name w:val="Heading"/>
    <w:basedOn w:val="Normal"/>
    <w:next w:val="BodyText"/>
    <w:rsid w:val="00B419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B419A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19A1"/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paragraph" w:styleId="List">
    <w:name w:val="List"/>
    <w:basedOn w:val="BodyText"/>
    <w:rsid w:val="00B419A1"/>
  </w:style>
  <w:style w:type="paragraph" w:customStyle="1" w:styleId="Index">
    <w:name w:val="Index"/>
    <w:basedOn w:val="Normal"/>
    <w:rsid w:val="00B419A1"/>
    <w:pPr>
      <w:suppressLineNumbers/>
    </w:pPr>
  </w:style>
  <w:style w:type="paragraph" w:customStyle="1" w:styleId="TableHeading">
    <w:name w:val="Table Heading"/>
    <w:basedOn w:val="TableContents"/>
    <w:rsid w:val="00B419A1"/>
    <w:pPr>
      <w:jc w:val="center"/>
    </w:pPr>
    <w:rPr>
      <w:b/>
      <w:bCs/>
    </w:rPr>
  </w:style>
  <w:style w:type="paragraph" w:customStyle="1" w:styleId="Default">
    <w:name w:val="Default"/>
    <w:rsid w:val="00B419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ro-RO"/>
    </w:rPr>
  </w:style>
  <w:style w:type="character" w:customStyle="1" w:styleId="salnttl">
    <w:name w:val="s_aln_ttl"/>
    <w:basedOn w:val="DefaultParagraphFont"/>
    <w:rsid w:val="00B419A1"/>
  </w:style>
  <w:style w:type="character" w:customStyle="1" w:styleId="salnbdy">
    <w:name w:val="s_aln_bdy"/>
    <w:basedOn w:val="DefaultParagraphFont"/>
    <w:rsid w:val="00B419A1"/>
  </w:style>
  <w:style w:type="character" w:customStyle="1" w:styleId="sden">
    <w:name w:val="s_den"/>
    <w:basedOn w:val="DefaultParagraphFont"/>
    <w:rsid w:val="00B419A1"/>
  </w:style>
  <w:style w:type="character" w:customStyle="1" w:styleId="shdr">
    <w:name w:val="s_hdr"/>
    <w:basedOn w:val="DefaultParagraphFont"/>
    <w:rsid w:val="00B419A1"/>
  </w:style>
  <w:style w:type="character" w:customStyle="1" w:styleId="semtttl">
    <w:name w:val="s_emt_ttl"/>
    <w:basedOn w:val="DefaultParagraphFont"/>
    <w:rsid w:val="00B419A1"/>
  </w:style>
  <w:style w:type="character" w:customStyle="1" w:styleId="semtbdy">
    <w:name w:val="s_emt_bdy"/>
    <w:basedOn w:val="DefaultParagraphFont"/>
    <w:rsid w:val="00B419A1"/>
  </w:style>
  <w:style w:type="character" w:customStyle="1" w:styleId="spubttl">
    <w:name w:val="s_pub_ttl"/>
    <w:basedOn w:val="DefaultParagraphFont"/>
    <w:rsid w:val="00B419A1"/>
  </w:style>
  <w:style w:type="character" w:customStyle="1" w:styleId="spubbdy">
    <w:name w:val="s_pub_bdy"/>
    <w:basedOn w:val="DefaultParagraphFont"/>
    <w:rsid w:val="00B419A1"/>
  </w:style>
  <w:style w:type="paragraph" w:customStyle="1" w:styleId="Normal1">
    <w:name w:val="Normal1"/>
    <w:rsid w:val="00B419A1"/>
    <w:pPr>
      <w:spacing w:after="0"/>
    </w:pPr>
    <w:rPr>
      <w:rFonts w:ascii="Arial" w:eastAsia="Arial" w:hAnsi="Arial" w:cs="Arial"/>
    </w:rPr>
  </w:style>
  <w:style w:type="character" w:styleId="SubtleEmphasis">
    <w:name w:val="Subtle Emphasis"/>
    <w:basedOn w:val="DefaultParagraphFont"/>
    <w:uiPriority w:val="19"/>
    <w:qFormat/>
    <w:rsid w:val="00B419A1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B419A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B419A1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B4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99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4314</Words>
  <Characters>24591</Characters>
  <Application>Microsoft Office Word</Application>
  <DocSecurity>0</DocSecurity>
  <Lines>204</Lines>
  <Paragraphs>57</Paragraphs>
  <ScaleCrop>false</ScaleCrop>
  <Company>Grizli777</Company>
  <LinksUpToDate>false</LinksUpToDate>
  <CharactersWithSpaces>28848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Office Office</cp:lastModifiedBy>
  <cp:revision>2</cp:revision>
  <cp:lastPrinted>2022-05-03T07:46:00Z</cp:lastPrinted>
  <dcterms:created xsi:type="dcterms:W3CDTF">2022-08-04T10:41:00Z</dcterms:created>
  <dcterms:modified xsi:type="dcterms:W3CDTF">2022-08-04T10:41:00Z</dcterms:modified>
</cp:coreProperties>
</file>